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3E85" w14:textId="77777777" w:rsidR="0060528D" w:rsidRDefault="0060528D" w:rsidP="0060528D">
      <w:pPr>
        <w:tabs>
          <w:tab w:val="left" w:leader="dot" w:pos="6804"/>
        </w:tabs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Bab 1</w:t>
      </w:r>
    </w:p>
    <w:p w14:paraId="40755A98" w14:textId="77777777" w:rsidR="0060528D" w:rsidRDefault="0060528D" w:rsidP="0060528D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Pendahuluan</w:t>
      </w:r>
      <w:proofErr w:type="spellEnd"/>
    </w:p>
    <w:p w14:paraId="712150CF" w14:textId="77777777" w:rsidR="0060528D" w:rsidRDefault="0060528D" w:rsidP="0060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 Sejarah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Kelurahan</w:t>
      </w:r>
      <w:proofErr w:type="spellEnd"/>
    </w:p>
    <w:p w14:paraId="2625FC01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1981, </w:t>
      </w:r>
      <w:proofErr w:type="spellStart"/>
      <w:r>
        <w:rPr>
          <w:rFonts w:ascii="Times New Roman" w:hAnsi="Times New Roman"/>
          <w:sz w:val="24"/>
          <w:szCs w:val="24"/>
        </w:rPr>
        <w:t>terletak</w:t>
      </w:r>
      <w:proofErr w:type="spellEnd"/>
      <w:r>
        <w:rPr>
          <w:rFonts w:ascii="Times New Roman" w:hAnsi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/>
          <w:sz w:val="24"/>
          <w:szCs w:val="24"/>
        </w:rPr>
        <w:t>Lambung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Mangkurat</w:t>
      </w:r>
      <w:proofErr w:type="spellEnd"/>
      <w:r>
        <w:rPr>
          <w:rFonts w:ascii="Times New Roman" w:hAnsi="Times New Roman"/>
          <w:sz w:val="24"/>
          <w:szCs w:val="24"/>
        </w:rPr>
        <w:t xml:space="preserve"> No. 2A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dipimpin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Lurah</w:t>
      </w:r>
      <w:proofErr w:type="spellEnd"/>
      <w:r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8978km²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114 </w:t>
      </w:r>
      <w:proofErr w:type="spellStart"/>
      <w:r>
        <w:rPr>
          <w:rFonts w:ascii="Times New Roman" w:hAnsi="Times New Roman"/>
          <w:sz w:val="24"/>
          <w:szCs w:val="24"/>
        </w:rPr>
        <w:t>Rukun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Tetangga</w:t>
      </w:r>
      <w:proofErr w:type="spellEnd"/>
      <w:r>
        <w:rPr>
          <w:rFonts w:ascii="Times New Roman" w:hAnsi="Times New Roman"/>
          <w:sz w:val="24"/>
          <w:szCs w:val="24"/>
        </w:rPr>
        <w:t xml:space="preserve"> (RT)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/>
          <w:sz w:val="24"/>
          <w:szCs w:val="24"/>
        </w:rPr>
        <w:t>utara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Lingai</w:t>
      </w:r>
      <w:proofErr w:type="spellEnd"/>
      <w:r>
        <w:rPr>
          <w:rFonts w:ascii="Times New Roman" w:hAnsi="Times New Roman"/>
          <w:sz w:val="24"/>
          <w:szCs w:val="24"/>
        </w:rPr>
        <w:t xml:space="preserve">, wilayah </w:t>
      </w:r>
      <w:proofErr w:type="spellStart"/>
      <w:r>
        <w:rPr>
          <w:rFonts w:ascii="Times New Roman" w:hAnsi="Times New Roman"/>
          <w:sz w:val="24"/>
          <w:szCs w:val="24"/>
        </w:rPr>
        <w:t>selatan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Mugirejo</w:t>
      </w:r>
      <w:proofErr w:type="spellEnd"/>
      <w:r>
        <w:rPr>
          <w:rFonts w:ascii="Times New Roman" w:hAnsi="Times New Roman"/>
          <w:sz w:val="24"/>
          <w:szCs w:val="24"/>
        </w:rPr>
        <w:t xml:space="preserve">, wilayah barat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Sidomulyo</w:t>
      </w:r>
      <w:proofErr w:type="spellEnd"/>
      <w:r>
        <w:rPr>
          <w:rFonts w:ascii="Times New Roman" w:hAnsi="Times New Roman"/>
          <w:sz w:val="24"/>
          <w:szCs w:val="24"/>
        </w:rPr>
        <w:t xml:space="preserve">, dan wilayah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Pelita dan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Bandara. </w:t>
      </w:r>
    </w:p>
    <w:p w14:paraId="1A416DEF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</w:p>
    <w:p w14:paraId="5B232CCF" w14:textId="03E3BA4E" w:rsidR="0060528D" w:rsidRDefault="0060528D" w:rsidP="0060528D">
      <w:pPr>
        <w:jc w:val="center"/>
        <w:rPr>
          <w:rFonts w:ascii="Times New Roman" w:hAnsi="Times New Roman"/>
          <w:sz w:val="24"/>
          <w:szCs w:val="24"/>
        </w:rPr>
      </w:pPr>
      <w:r w:rsidRPr="00A6761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608F613D" wp14:editId="38FAADA1">
            <wp:extent cx="2068195" cy="21228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9DF" w14:textId="77777777" w:rsidR="0060528D" w:rsidRPr="002D26DC" w:rsidRDefault="0060528D" w:rsidP="0060528D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1.1 Logo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Pemerintah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Samarinda</w:t>
      </w:r>
      <w:proofErr w:type="spellEnd"/>
    </w:p>
    <w:p w14:paraId="596B06B2" w14:textId="77777777" w:rsidR="0060528D" w:rsidRDefault="0060528D" w:rsidP="0060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Lokasi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Kelurahan</w:t>
      </w:r>
      <w:proofErr w:type="spellEnd"/>
    </w:p>
    <w:p w14:paraId="79ECD013" w14:textId="77777777" w:rsidR="0060528D" w:rsidRDefault="0060528D" w:rsidP="0060528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14:paraId="0CF75AF2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(SPD)</w:t>
      </w:r>
    </w:p>
    <w:p w14:paraId="0868BB14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                    : Jl. </w:t>
      </w:r>
      <w:proofErr w:type="spellStart"/>
      <w:r>
        <w:rPr>
          <w:rFonts w:ascii="Times New Roman" w:hAnsi="Times New Roman"/>
          <w:sz w:val="24"/>
          <w:szCs w:val="24"/>
        </w:rPr>
        <w:t>Lambung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Mangkurat</w:t>
      </w:r>
      <w:proofErr w:type="spellEnd"/>
      <w:r>
        <w:rPr>
          <w:rFonts w:ascii="Times New Roman" w:hAnsi="Times New Roman"/>
          <w:sz w:val="24"/>
          <w:szCs w:val="24"/>
        </w:rPr>
        <w:t xml:space="preserve"> No. 02 A</w:t>
      </w:r>
    </w:p>
    <w:p w14:paraId="34DD947B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Telpon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: 0541-742942</w:t>
      </w:r>
    </w:p>
    <w:p w14:paraId="3395FE96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                      : </w:t>
      </w:r>
      <w:hyperlink r:id="rId5" w:history="1">
        <w:r w:rsidRPr="00796257">
          <w:rPr>
            <w:rStyle w:val="Hyperlink"/>
            <w:rFonts w:ascii="Times New Roman" w:hAnsi="Times New Roman"/>
            <w:sz w:val="24"/>
            <w:szCs w:val="24"/>
          </w:rPr>
          <w:t>kelurahansungaipinangdalam@gmail.com</w:t>
        </w:r>
      </w:hyperlink>
    </w:p>
    <w:p w14:paraId="1C549A69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                    : </w:t>
      </w:r>
      <w:hyperlink r:id="rId6" w:history="1">
        <w:r w:rsidRPr="00796257">
          <w:rPr>
            <w:rStyle w:val="Hyperlink"/>
            <w:rFonts w:ascii="Times New Roman" w:hAnsi="Times New Roman"/>
            <w:sz w:val="24"/>
            <w:szCs w:val="24"/>
          </w:rPr>
          <w:t>http://kel-sungai-pinang-dalam.samarindakota.go.id</w:t>
        </w:r>
      </w:hyperlink>
    </w:p>
    <w:p w14:paraId="46E3E481" w14:textId="1B9ECBF8" w:rsidR="0060528D" w:rsidRPr="0060528D" w:rsidRDefault="0060528D" w:rsidP="0060528D">
      <w:pPr>
        <w:jc w:val="both"/>
        <w:rPr>
          <w:rFonts w:ascii="Times New Roman" w:hAnsi="Times New Roman"/>
          <w:i/>
          <w:iCs/>
          <w:sz w:val="24"/>
          <w:szCs w:val="24"/>
        </w:rPr>
        <w:sectPr w:rsidR="0060528D" w:rsidRPr="0060528D" w:rsidSect="0060528D">
          <w:pgSz w:w="11906" w:h="16838"/>
          <w:pgMar w:top="1701" w:right="1701" w:bottom="1701" w:left="1701" w:header="708" w:footer="708" w:gutter="0"/>
          <w:pgNumType w:start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 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terlamp</w:t>
      </w:r>
      <w:proofErr w:type="spellEnd"/>
    </w:p>
    <w:p w14:paraId="2FC1F79D" w14:textId="3603A377" w:rsidR="0060528D" w:rsidRDefault="0060528D" w:rsidP="0060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1.3 Unit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Magang</w:t>
      </w:r>
      <w:proofErr w:type="spellEnd"/>
    </w:p>
    <w:p w14:paraId="3F451834" w14:textId="77777777" w:rsidR="0060528D" w:rsidRDefault="0060528D" w:rsidP="0060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1.3.1 Unit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Magang</w:t>
      </w:r>
      <w:proofErr w:type="spellEnd"/>
    </w:p>
    <w:p w14:paraId="58BE5862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Public Relations (</w:t>
      </w:r>
      <w:r>
        <w:rPr>
          <w:rFonts w:ascii="Times New Roman" w:hAnsi="Times New Roman"/>
          <w:sz w:val="24"/>
          <w:szCs w:val="24"/>
        </w:rPr>
        <w:t xml:space="preserve">Humas), di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surat-surat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518B1C" w14:textId="77777777" w:rsidR="0060528D" w:rsidRDefault="0060528D" w:rsidP="0060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Pemilihan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Magang</w:t>
      </w:r>
      <w:proofErr w:type="spellEnd"/>
    </w:p>
    <w:p w14:paraId="68526D0A" w14:textId="77777777" w:rsidR="0060528D" w:rsidRDefault="0060528D" w:rsidP="006052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Sungai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ditawarkan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keahlian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8636E">
        <w:rPr>
          <w:rFonts w:ascii="Times New Roman" w:hAnsi="Times New Roman"/>
          <w:i/>
          <w:iCs/>
          <w:sz w:val="24"/>
          <w:szCs w:val="24"/>
        </w:rPr>
        <w:t>Public Relations.</w:t>
      </w:r>
    </w:p>
    <w:p w14:paraId="234E5BB5" w14:textId="44A2D2D0" w:rsidR="00AF2ECF" w:rsidRPr="0060528D" w:rsidRDefault="00AF2ECF" w:rsidP="0060528D">
      <w:pPr>
        <w:jc w:val="both"/>
        <w:rPr>
          <w:rFonts w:ascii="Times New Roman" w:hAnsi="Times New Roman"/>
          <w:sz w:val="24"/>
          <w:szCs w:val="24"/>
        </w:rPr>
      </w:pPr>
    </w:p>
    <w:sectPr w:rsidR="00AF2ECF" w:rsidRPr="00605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D"/>
    <w:rsid w:val="0060528D"/>
    <w:rsid w:val="00A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5CE"/>
  <w15:chartTrackingRefBased/>
  <w15:docId w15:val="{7AB82FF3-5D95-4D47-9F4E-B5BF5E62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8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2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l-sungai-pinang-dalam.samarindakota.go.id" TargetMode="External"/><Relationship Id="rId5" Type="http://schemas.openxmlformats.org/officeDocument/2006/relationships/hyperlink" Target="mailto:kelurahansungaipinangdal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Lauwindra</dc:creator>
  <cp:keywords/>
  <dc:description/>
  <cp:lastModifiedBy>Rio Lauwindra</cp:lastModifiedBy>
  <cp:revision>1</cp:revision>
  <dcterms:created xsi:type="dcterms:W3CDTF">2021-02-16T06:30:00Z</dcterms:created>
  <dcterms:modified xsi:type="dcterms:W3CDTF">2021-02-16T06:31:00Z</dcterms:modified>
</cp:coreProperties>
</file>