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8A6" w:rsidRPr="00BA78A6" w:rsidRDefault="00BA78A6" w:rsidP="00BA7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8A6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BA78A6" w:rsidRPr="00BA78A6" w:rsidRDefault="00BA78A6" w:rsidP="00BA78A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Lampiran 1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internal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skternal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public relations PT. RSR Brew?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834867"/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bookmarkEnd w:id="0"/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PT. RSR Brew?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Arah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/ corporate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</w:t>
      </w:r>
    </w:p>
    <w:p w:rsidR="00BA78A6" w:rsidRPr="00BA78A6" w:rsidRDefault="00BA78A6" w:rsidP="00BA78A6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menyapaikan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complain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 Jika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complain handling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PT. RSR Brew?</w:t>
      </w:r>
    </w:p>
    <w:p w:rsidR="00BA78A6" w:rsidRPr="00BA78A6" w:rsidRDefault="00BA78A6" w:rsidP="00BA78A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A78A6" w:rsidSect="00BA78A6">
          <w:pgSz w:w="11906" w:h="16838" w:code="9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8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2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Transkrip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BA78A6" w:rsidRPr="00BA78A6" w:rsidRDefault="00BA78A6" w:rsidP="00BA78A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:</w:t>
      </w:r>
    </w:p>
    <w:p w:rsidR="00BA78A6" w:rsidRPr="00BA78A6" w:rsidRDefault="00BA78A6" w:rsidP="00BA78A6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Roni Abdul Aziz </w:t>
      </w:r>
      <w:proofErr w:type="spellStart"/>
      <w:proofErr w:type="gramStart"/>
      <w:r w:rsidRPr="00BA78A6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 w:rsidRPr="00BA78A6">
        <w:rPr>
          <w:rFonts w:ascii="Times New Roman" w:hAnsi="Times New Roman" w:cs="Times New Roman"/>
          <w:sz w:val="24"/>
          <w:szCs w:val="24"/>
        </w:rPr>
        <w:t xml:space="preserve"> (Founder PT. RSR Brew)</w:t>
      </w:r>
    </w:p>
    <w:p w:rsidR="00BA78A6" w:rsidRPr="00BA78A6" w:rsidRDefault="00BA78A6" w:rsidP="00BA78A6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>Octavia Ayu Darmawan (Public Relations PT. RSR Brew)</w:t>
      </w:r>
    </w:p>
    <w:p w:rsidR="00BA78A6" w:rsidRPr="00BA78A6" w:rsidRDefault="00BA78A6" w:rsidP="00BA78A6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>Renaldi (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)</w:t>
      </w:r>
    </w:p>
    <w:p w:rsidR="00BA78A6" w:rsidRPr="00BA78A6" w:rsidRDefault="00BA78A6" w:rsidP="00BA78A6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)</w:t>
      </w:r>
    </w:p>
    <w:p w:rsidR="00BA78A6" w:rsidRPr="00BA78A6" w:rsidRDefault="00BA78A6" w:rsidP="00BA78A6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>Juno (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)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BA78A6">
        <w:rPr>
          <w:rFonts w:ascii="Times New Roman" w:hAnsi="Times New Roman" w:cs="Times New Roman"/>
          <w:sz w:val="24"/>
          <w:szCs w:val="24"/>
        </w:rPr>
        <w:t>Founder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i/>
          <w:iCs/>
          <w:sz w:val="24"/>
          <w:szCs w:val="24"/>
        </w:rPr>
        <w:t>founder</w:t>
      </w:r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Roni, Stanley dan Raymond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RSR.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liquid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vape.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20 Mei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2020,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area Jawa Timur. Tagline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“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”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“liquid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mahal”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i/>
          <w:iCs/>
          <w:sz w:val="24"/>
          <w:szCs w:val="24"/>
        </w:rPr>
        <w:t>IPO (</w:t>
      </w:r>
      <w:r w:rsidRPr="00BA78A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CFCFC"/>
        </w:rPr>
        <w:t>initial public offering)</w:t>
      </w:r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Produk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yang paling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diminati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masyarakat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dan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soldout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sejak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pertama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launching </w:t>
      </w: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yaitu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Juta Juice. 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Peneliti</w:t>
      </w:r>
      <w:proofErr w:type="spellEnd"/>
      <w:r w:rsidRPr="00BA78A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8A6">
        <w:rPr>
          <w:rFonts w:ascii="Times New Roman" w:hAnsi="Times New Roman" w:cs="Times New Roman"/>
          <w:sz w:val="24"/>
          <w:szCs w:val="24"/>
        </w:rPr>
        <w:t>Founder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Tujuannya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menciptakan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terbaik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nantinya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disukai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memperkenalkan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kalo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negri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mengedukasi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merubah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kebiasaan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suka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rokok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beralih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vape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kandungannya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bahaya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daripada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rokok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>Founder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strateginya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ngasih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give away dan promo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internal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Founder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Kalau di internal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memunyai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agenda meeting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minggun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public </w:t>
      </w:r>
      <w:r w:rsidRPr="00BA78A6">
        <w:rPr>
          <w:rFonts w:ascii="Times New Roman" w:hAnsi="Times New Roman" w:cs="Times New Roman"/>
          <w:sz w:val="24"/>
          <w:szCs w:val="24"/>
        </w:rPr>
        <w:lastRenderedPageBreak/>
        <w:t xml:space="preserve">relations. Kalau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tour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Arah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Founder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ataupun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 – event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adakan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mengumumkan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Instagram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disitu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memperlihatkan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testimoni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customer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peluncuran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mengadakan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acara.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public relations PT. RSR Brew?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stakeholder.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8A6"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brand lain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PT. RSR Brew?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investor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pemegang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saham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bekerjasama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biasanya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awalnya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kirim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email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jadi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kadang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keluar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bertemu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stakeholder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kerjasama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turun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mediator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keluhan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rasakan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punya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tim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khusus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squad di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ditugaskan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keliling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store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mendengarkan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masukan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keluhan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customer,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biasanya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menghadapi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complain handling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menyelesaikan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diskusi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membujuk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mengkomunikasikan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saling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pengertian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Arah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Kalo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menjalin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relasi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eksternal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partner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mendatangi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persatu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bersangkutan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melobby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mengentertaint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sangat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sebelumnya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survey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terlebih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kesukaan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pasti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feeback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sangat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menguntungkan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Instagram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tour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store vape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/ corporate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PR </w:t>
      </w:r>
      <w:r w:rsidRPr="00BA78A6">
        <w:rPr>
          <w:rFonts w:ascii="Times New Roman" w:hAnsi="Times New Roman" w:cs="Times New Roman"/>
          <w:sz w:val="24"/>
          <w:szCs w:val="24"/>
        </w:rPr>
        <w:tab/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Saat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tetep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>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Renaldi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Tau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RSR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Brewernya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eevent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liat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booth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RSR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Saya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brew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brew.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situ, di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acara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brew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brew.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brew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Juno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Sejak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liquid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rilis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temen2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Instagram.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8A6">
        <w:rPr>
          <w:rFonts w:ascii="Times New Roman" w:hAnsi="Times New Roman" w:cs="Times New Roman"/>
          <w:sz w:val="24"/>
          <w:szCs w:val="24"/>
        </w:rPr>
        <w:t xml:space="preserve">Renaldi 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RSR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elayananya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best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sih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program </w:t>
      </w:r>
      <w:r w:rsidRPr="00BA78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soft selling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oke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harganya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terjangkau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Angga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Karena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rasanya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cocok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pilihan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rasanya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beragam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dipilih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memuaskan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memutuskan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Ditambah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banyaknya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terkenal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media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juga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mereviewnya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yakin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berlangganan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rsr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brew.</w:t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Juno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Karena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harganya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terjangkau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78A6" w:rsidRPr="00BA78A6" w:rsidRDefault="00BA78A6" w:rsidP="00BA78A6">
      <w:pPr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menyapaikan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complain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PT. RSR Brew? Jika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complain handling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oleh PT. RSR Brew?</w:t>
      </w:r>
    </w:p>
    <w:p w:rsidR="00BA78A6" w:rsidRPr="00BA78A6" w:rsidRDefault="00BA78A6" w:rsidP="00BA78A6">
      <w:pPr>
        <w:spacing w:line="276" w:lineRule="auto"/>
        <w:ind w:left="1440" w:right="679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BA78A6">
        <w:rPr>
          <w:rFonts w:ascii="Times New Roman" w:hAnsi="Times New Roman" w:cs="Times New Roman"/>
          <w:sz w:val="24"/>
          <w:szCs w:val="24"/>
        </w:rPr>
        <w:lastRenderedPageBreak/>
        <w:t>Renaldi</w:t>
      </w:r>
      <w:r w:rsidRPr="00BA78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di batch 1 launching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sundae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kami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mambuat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</w:rPr>
        <w:t>juta</w:t>
      </w:r>
      <w:proofErr w:type="spellEnd"/>
    </w:p>
    <w:p w:rsidR="00BA78A6" w:rsidRPr="00BA78A6" w:rsidRDefault="00BA78A6" w:rsidP="00BA78A6">
      <w:pPr>
        <w:spacing w:line="276" w:lineRule="auto"/>
        <w:ind w:right="6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Angga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Tidak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</w:p>
    <w:p w:rsidR="00BA78A6" w:rsidRPr="00BA78A6" w:rsidRDefault="00BA78A6" w:rsidP="00BA78A6">
      <w:pPr>
        <w:spacing w:line="276" w:lineRule="auto"/>
        <w:ind w:left="1440" w:right="679" w:hanging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Juno </w:t>
      </w:r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ternyata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belum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siap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pakai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diganti</w:t>
      </w:r>
      <w:proofErr w:type="spellEnd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8A6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A78A6" w:rsidRPr="00BA78A6" w:rsidSect="00BA78A6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pStyle w:val="Caption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1" w:name="_Toc108180543"/>
      <w:r w:rsidRPr="00BA7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Lampiran 3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</w:t>
      </w:r>
      <w:r w:rsidRPr="00BA7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uasana</w:t>
      </w:r>
      <w:proofErr w:type="spellEnd"/>
      <w:r w:rsidRPr="00BA7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kantor</w:t>
      </w:r>
      <w:proofErr w:type="spellEnd"/>
      <w:r w:rsidRPr="00BA7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PT. RSR Brew</w:t>
      </w:r>
      <w:bookmarkEnd w:id="1"/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2A862" wp14:editId="02227D24">
            <wp:extent cx="4054475" cy="2536190"/>
            <wp:effectExtent l="0" t="0" r="317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A78A6" w:rsidRPr="00BA78A6" w:rsidSect="00BA78A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8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4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Founder dan PR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PT. RSR Brew </w:t>
      </w: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2770C6" wp14:editId="041E133C">
            <wp:extent cx="2878373" cy="2991134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74" cy="30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48ADC" wp14:editId="44DFC7A3">
            <wp:extent cx="2993200" cy="2959541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68" cy="296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A78A6" w:rsidRPr="00BA78A6" w:rsidSect="00BA78A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134" w:bottom="1701" w:left="1701" w:header="720" w:footer="720" w:gutter="0"/>
          <w:cols w:space="720"/>
          <w:titlePg/>
          <w:docGrid w:linePitch="360"/>
        </w:sectPr>
      </w:pP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8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5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ketiga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8A6">
        <w:rPr>
          <w:rFonts w:ascii="Times New Roman" w:hAnsi="Times New Roman" w:cs="Times New Roman"/>
          <w:b/>
          <w:bCs/>
          <w:sz w:val="24"/>
          <w:szCs w:val="24"/>
        </w:rPr>
        <w:t>pelanggan</w:t>
      </w:r>
      <w:proofErr w:type="spellEnd"/>
      <w:r w:rsidRPr="00BA78A6">
        <w:rPr>
          <w:rFonts w:ascii="Times New Roman" w:hAnsi="Times New Roman" w:cs="Times New Roman"/>
          <w:b/>
          <w:bCs/>
          <w:sz w:val="24"/>
          <w:szCs w:val="24"/>
        </w:rPr>
        <w:t xml:space="preserve"> PT. RSR Brew</w:t>
      </w:r>
    </w:p>
    <w:p w:rsidR="00BA78A6" w:rsidRPr="00BA78A6" w:rsidRDefault="00BA78A6" w:rsidP="00B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A99A8" wp14:editId="43E5B7AB">
            <wp:extent cx="2001520" cy="2665730"/>
            <wp:effectExtent l="0" t="0" r="0" b="127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8A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3FBB4" wp14:editId="1F9C0767">
            <wp:extent cx="2026920" cy="270891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8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4BA2F" wp14:editId="5EF766A7">
            <wp:extent cx="2130425" cy="2846705"/>
            <wp:effectExtent l="0" t="0" r="317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A78A6" w:rsidRPr="00BA78A6" w:rsidRDefault="00BA78A6" w:rsidP="00BA78A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A78A6" w:rsidRPr="00BA78A6" w:rsidRDefault="00BA78A6" w:rsidP="00BA7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29FCBE" wp14:editId="69D1EA53">
            <wp:extent cx="4942536" cy="6686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16" cy="66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17622C" wp14:editId="5D1DFAAA">
            <wp:extent cx="4751705" cy="6262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62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A6" w:rsidRPr="00BA78A6" w:rsidRDefault="00BA78A6" w:rsidP="00BA7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A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262CF0" wp14:editId="6D96E394">
            <wp:extent cx="4751705" cy="6216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BB" w:rsidRPr="00BA78A6" w:rsidRDefault="002179BB">
      <w:pPr>
        <w:rPr>
          <w:rFonts w:ascii="Times New Roman" w:hAnsi="Times New Roman" w:cs="Times New Roman"/>
          <w:sz w:val="24"/>
          <w:szCs w:val="24"/>
        </w:rPr>
      </w:pPr>
    </w:p>
    <w:sectPr w:rsidR="002179BB" w:rsidRPr="00BA78A6" w:rsidSect="00BA78A6">
      <w:headerReference w:type="first" r:id="rId26"/>
      <w:footerReference w:type="first" r:id="rId27"/>
      <w:pgSz w:w="11906" w:h="16838" w:code="9"/>
      <w:pgMar w:top="1701" w:right="1134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A6" w:rsidRDefault="00BA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A6" w:rsidRDefault="00BA78A6" w:rsidP="00792929">
    <w:pPr>
      <w:pStyle w:val="Footer"/>
    </w:pPr>
  </w:p>
  <w:p w:rsidR="00BA78A6" w:rsidRDefault="00BA7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CF2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CF2" w:rsidRDefault="00000000" w:rsidP="00792929">
    <w:pPr>
      <w:pStyle w:val="Footer"/>
    </w:pPr>
  </w:p>
  <w:p w:rsidR="00A80CF2" w:rsidRDefault="000000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80" w:rsidRDefault="0000000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80" w:rsidRDefault="00000000" w:rsidP="00792929">
    <w:pPr>
      <w:pStyle w:val="Footer"/>
    </w:pPr>
  </w:p>
  <w:p w:rsidR="00A34680" w:rsidRDefault="0000000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80" w:rsidRDefault="00000000" w:rsidP="00792929">
    <w:pPr>
      <w:pStyle w:val="Footer"/>
    </w:pPr>
  </w:p>
  <w:p w:rsidR="00A3468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933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8A6" w:rsidRDefault="00BA78A6">
        <w:pPr>
          <w:pStyle w:val="Header"/>
        </w:pPr>
        <w:r>
          <w:t>58</w:t>
        </w:r>
      </w:p>
    </w:sdtContent>
  </w:sdt>
  <w:p w:rsidR="00BA78A6" w:rsidRDefault="00BA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A6" w:rsidRDefault="00BA78A6">
    <w:pPr>
      <w:pStyle w:val="Header"/>
      <w:jc w:val="right"/>
    </w:pPr>
    <w:r>
      <w:t>57</w:t>
    </w:r>
  </w:p>
  <w:p w:rsidR="00BA78A6" w:rsidRDefault="00BA7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130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0CF2" w:rsidRDefault="00000000">
        <w:pPr>
          <w:pStyle w:val="Header"/>
        </w:pPr>
        <w:r>
          <w:t>60</w:t>
        </w:r>
      </w:p>
    </w:sdtContent>
  </w:sdt>
  <w:p w:rsidR="00A80CF2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CF2" w:rsidRDefault="00000000">
    <w:pPr>
      <w:pStyle w:val="Header"/>
      <w:jc w:val="right"/>
    </w:pPr>
    <w:r>
      <w:t>59</w:t>
    </w:r>
  </w:p>
  <w:p w:rsidR="00A80CF2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5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680" w:rsidRDefault="00000000">
        <w:pPr>
          <w:pStyle w:val="Header"/>
        </w:pPr>
        <w:r>
          <w:t>62</w:t>
        </w:r>
      </w:p>
    </w:sdtContent>
  </w:sdt>
  <w:p w:rsidR="00A34680" w:rsidRDefault="000000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80" w:rsidRDefault="00000000">
    <w:pPr>
      <w:pStyle w:val="Header"/>
      <w:jc w:val="right"/>
    </w:pPr>
    <w:r>
      <w:t>61</w:t>
    </w:r>
  </w:p>
  <w:p w:rsidR="00A34680" w:rsidRDefault="0000000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80" w:rsidRDefault="00000000">
    <w:pPr>
      <w:pStyle w:val="Header"/>
      <w:jc w:val="right"/>
    </w:pPr>
    <w:r>
      <w:t>63</w:t>
    </w:r>
  </w:p>
  <w:p w:rsidR="00A3468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8AF"/>
    <w:multiLevelType w:val="hybridMultilevel"/>
    <w:tmpl w:val="E2EC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D5130"/>
    <w:multiLevelType w:val="hybridMultilevel"/>
    <w:tmpl w:val="078E0B9E"/>
    <w:lvl w:ilvl="0" w:tplc="593CC7B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69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A6"/>
    <w:rsid w:val="00021902"/>
    <w:rsid w:val="002179BB"/>
    <w:rsid w:val="0086467E"/>
    <w:rsid w:val="009343C3"/>
    <w:rsid w:val="00AF5C35"/>
    <w:rsid w:val="00BA78A6"/>
    <w:rsid w:val="00E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6030"/>
  <w15:chartTrackingRefBased/>
  <w15:docId w15:val="{BE960686-8D6C-4D61-B182-05B7D97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A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A6"/>
    <w:pPr>
      <w:spacing w:after="0" w:line="240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A6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A6"/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A78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image" Target="media/image8.jpeg"/><Relationship Id="rId5" Type="http://schemas.openxmlformats.org/officeDocument/2006/relationships/header" Target="header1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Tansia Trisyeling</dc:creator>
  <cp:keywords/>
  <dc:description/>
  <cp:lastModifiedBy>Tansia Trisyeling</cp:lastModifiedBy>
  <cp:revision>1</cp:revision>
  <dcterms:created xsi:type="dcterms:W3CDTF">2022-07-20T02:37:00Z</dcterms:created>
  <dcterms:modified xsi:type="dcterms:W3CDTF">2022-07-20T02:42:00Z</dcterms:modified>
</cp:coreProperties>
</file>