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23" w:rsidRPr="001A6242" w:rsidRDefault="003E1665" w:rsidP="00C24F6A">
      <w:pPr>
        <w:pStyle w:val="Heading1"/>
        <w:numPr>
          <w:ilvl w:val="0"/>
          <w:numId w:val="0"/>
        </w:numPr>
        <w:rPr>
          <w:rFonts w:cs="Times New Roman"/>
          <w:i/>
          <w:sz w:val="28"/>
          <w:szCs w:val="28"/>
        </w:rPr>
      </w:pPr>
      <w:bookmarkStart w:id="0" w:name="_Toc67337628"/>
      <w:bookmarkStart w:id="1" w:name="_Toc69072235"/>
      <w:bookmarkStart w:id="2" w:name="_Toc73561629"/>
      <w:bookmarkStart w:id="3" w:name="_Toc74081331"/>
      <w:bookmarkStart w:id="4" w:name="_Toc74081565"/>
      <w:bookmarkStart w:id="5" w:name="_Toc74088967"/>
      <w:bookmarkStart w:id="6" w:name="_Toc74089788"/>
      <w:bookmarkStart w:id="7" w:name="_Toc74090543"/>
      <w:bookmarkStart w:id="8" w:name="_Toc74250595"/>
      <w:bookmarkStart w:id="9" w:name="_Toc74254728"/>
      <w:bookmarkStart w:id="10" w:name="_Toc74255341"/>
      <w:bookmarkStart w:id="11" w:name="_Toc75030625"/>
      <w:r w:rsidRPr="001A6242">
        <w:rPr>
          <w:rFonts w:cs="Times New Roman"/>
          <w:sz w:val="28"/>
          <w:szCs w:val="28"/>
        </w:rPr>
        <w:t>PENGUKURAN WAKTU KERJA</w:t>
      </w:r>
      <w:r w:rsidR="00745623" w:rsidRPr="001A6242">
        <w:rPr>
          <w:rFonts w:cs="Times New Roman"/>
          <w:i/>
          <w:sz w:val="28"/>
          <w:szCs w:val="28"/>
        </w:rPr>
        <w:t xml:space="preserve"> </w:t>
      </w:r>
      <w:r w:rsidR="007157C6" w:rsidRPr="001A6242">
        <w:rPr>
          <w:rFonts w:cs="Times New Roman"/>
          <w:sz w:val="28"/>
          <w:szCs w:val="28"/>
        </w:rPr>
        <w:t>UNTU</w:t>
      </w:r>
      <w:r w:rsidR="004329DE" w:rsidRPr="001A6242">
        <w:rPr>
          <w:rFonts w:cs="Times New Roman"/>
          <w:sz w:val="28"/>
          <w:szCs w:val="28"/>
        </w:rPr>
        <w:t xml:space="preserve">K MENENTUKAN </w:t>
      </w:r>
      <w:r w:rsidR="00B5316A" w:rsidRPr="001A6242">
        <w:rPr>
          <w:rFonts w:cs="Times New Roman"/>
          <w:sz w:val="28"/>
          <w:szCs w:val="28"/>
        </w:rPr>
        <w:t>KAPASITAS DAN KEBUTUHAN OPERATOR BAGIAN</w:t>
      </w:r>
      <w:r w:rsidR="002A7379" w:rsidRPr="001A6242">
        <w:rPr>
          <w:rFonts w:cs="Times New Roman"/>
          <w:sz w:val="28"/>
          <w:szCs w:val="28"/>
        </w:rPr>
        <w:t xml:space="preserve"> </w:t>
      </w:r>
      <w:r w:rsidR="00745623" w:rsidRPr="001A6242">
        <w:rPr>
          <w:rFonts w:cs="Times New Roman"/>
          <w:sz w:val="28"/>
          <w:szCs w:val="28"/>
        </w:rPr>
        <w:t>FINAL ASSEMBLY DI PERUSAHAAN TRAFO PT. X</w:t>
      </w:r>
      <w:bookmarkEnd w:id="0"/>
      <w:bookmarkEnd w:id="1"/>
      <w:bookmarkEnd w:id="2"/>
      <w:bookmarkEnd w:id="3"/>
      <w:bookmarkEnd w:id="4"/>
      <w:bookmarkEnd w:id="5"/>
      <w:bookmarkEnd w:id="6"/>
      <w:bookmarkEnd w:id="7"/>
      <w:bookmarkEnd w:id="8"/>
      <w:bookmarkEnd w:id="9"/>
      <w:bookmarkEnd w:id="10"/>
      <w:bookmarkEnd w:id="11"/>
      <w:r w:rsidR="00745623" w:rsidRPr="001A6242">
        <w:rPr>
          <w:rFonts w:cs="Times New Roman"/>
          <w:sz w:val="28"/>
          <w:szCs w:val="28"/>
        </w:rPr>
        <w:t xml:space="preserve"> </w:t>
      </w:r>
    </w:p>
    <w:p w:rsidR="00C2428C" w:rsidRPr="00BE26BA" w:rsidRDefault="00C2428C" w:rsidP="00C24F6A">
      <w:pPr>
        <w:pStyle w:val="Heading1"/>
        <w:numPr>
          <w:ilvl w:val="0"/>
          <w:numId w:val="0"/>
        </w:numPr>
        <w:ind w:left="360"/>
        <w:rPr>
          <w:rFonts w:cs="Times New Roman"/>
          <w:szCs w:val="22"/>
        </w:rPr>
      </w:pPr>
    </w:p>
    <w:p w:rsidR="00357ECE" w:rsidRPr="00357ECE" w:rsidRDefault="001A6242" w:rsidP="00F22611">
      <w:pPr>
        <w:ind w:firstLine="0"/>
        <w:jc w:val="center"/>
        <w:rPr>
          <w:lang w:eastAsia="id-ID"/>
        </w:rPr>
      </w:pPr>
      <w:r w:rsidRPr="00357ECE">
        <w:rPr>
          <w:lang w:eastAsia="id-ID"/>
        </w:rPr>
        <w:t>Agung Cahyono, Hery Murnawan</w:t>
      </w:r>
    </w:p>
    <w:p w:rsidR="00EB55BC" w:rsidRPr="00357ECE" w:rsidRDefault="001A6242" w:rsidP="00EB55BC">
      <w:pPr>
        <w:pStyle w:val="BodyText"/>
        <w:spacing w:line="360" w:lineRule="auto"/>
        <w:ind w:firstLine="0"/>
        <w:jc w:val="center"/>
      </w:pPr>
      <w:r w:rsidRPr="00357ECE">
        <w:t>Program Studi Teknik Industri, Universitas 17 Agustus 1945 Surabaya</w:t>
      </w:r>
    </w:p>
    <w:p w:rsidR="001A6242" w:rsidRPr="00357ECE" w:rsidRDefault="001A6242" w:rsidP="00EB55BC">
      <w:pPr>
        <w:ind w:firstLine="0"/>
        <w:jc w:val="center"/>
        <w:rPr>
          <w:lang w:eastAsia="id-ID"/>
        </w:rPr>
      </w:pPr>
      <w:r w:rsidRPr="00357ECE">
        <w:t>Masagung1909ac@gmail.com</w:t>
      </w:r>
    </w:p>
    <w:p w:rsidR="0085343F" w:rsidRDefault="0085343F" w:rsidP="00357ECE">
      <w:pPr>
        <w:ind w:firstLine="0"/>
        <w:rPr>
          <w:rFonts w:eastAsia="Times New Roman" w:cs="Times New Roman"/>
          <w:b/>
          <w:bCs/>
          <w:color w:val="000000" w:themeColor="text1"/>
          <w:lang w:eastAsia="id-ID"/>
        </w:rPr>
      </w:pPr>
      <w:bookmarkStart w:id="12" w:name="_Toc12801150"/>
    </w:p>
    <w:p w:rsidR="00F22611" w:rsidRDefault="00F22611" w:rsidP="00F22611">
      <w:pPr>
        <w:pStyle w:val="Heading1"/>
        <w:numPr>
          <w:ilvl w:val="0"/>
          <w:numId w:val="0"/>
        </w:numPr>
        <w:ind w:left="360"/>
      </w:pPr>
      <w:bookmarkStart w:id="13" w:name="_Toc74088970"/>
      <w:bookmarkStart w:id="14" w:name="_Toc74089791"/>
      <w:bookmarkStart w:id="15" w:name="_Toc74090546"/>
      <w:bookmarkStart w:id="16" w:name="_Toc74254731"/>
      <w:bookmarkStart w:id="17" w:name="_Toc75030630"/>
      <w:r w:rsidRPr="00E06A95">
        <w:t>ABSTRAK</w:t>
      </w:r>
      <w:bookmarkEnd w:id="13"/>
      <w:bookmarkEnd w:id="14"/>
      <w:bookmarkEnd w:id="15"/>
      <w:bookmarkEnd w:id="16"/>
      <w:bookmarkEnd w:id="17"/>
    </w:p>
    <w:p w:rsidR="00F22611" w:rsidRDefault="00F22611" w:rsidP="00F22611"/>
    <w:p w:rsidR="00F22611" w:rsidRDefault="00F22611" w:rsidP="00F22611">
      <w:pPr>
        <w:spacing w:line="240" w:lineRule="auto"/>
      </w:pPr>
      <w:r w:rsidRPr="00BE26BA">
        <w:t xml:space="preserve">Bagian </w:t>
      </w:r>
      <w:r w:rsidRPr="009F04C9">
        <w:rPr>
          <w:i/>
        </w:rPr>
        <w:t>Final assembly</w:t>
      </w:r>
      <w:r w:rsidRPr="00BE26BA">
        <w:t xml:space="preserve"> merupakan bagian terakhir dalam </w:t>
      </w:r>
      <w:r w:rsidRPr="009F04C9">
        <w:rPr>
          <w:i/>
        </w:rPr>
        <w:t>line</w:t>
      </w:r>
      <w:r w:rsidRPr="00BE26BA">
        <w:t xml:space="preserve"> proses produksi yang ada di PT. X, dimana semua komponen dari trafo dirangkai dalam proses ini </w:t>
      </w:r>
      <w:r>
        <w:t>secara manual sehingga jumlah operator</w:t>
      </w:r>
      <w:r w:rsidRPr="00CF29E9">
        <w:rPr>
          <w:i/>
        </w:rPr>
        <w:t xml:space="preserve"> assembly</w:t>
      </w:r>
      <w:r>
        <w:t xml:space="preserve"> menjadi salah satu faktor penting dalam penentuan kapasitas untuk memenuhi rencana produksi yang sudah ditetapkan.</w:t>
      </w:r>
      <w:r w:rsidRPr="00322156">
        <w:t xml:space="preserve"> Namun </w:t>
      </w:r>
      <w:r>
        <w:t xml:space="preserve">bagian assembly </w:t>
      </w:r>
      <w:r w:rsidRPr="00322156">
        <w:t xml:space="preserve">memiliki kendala dalam </w:t>
      </w:r>
      <w:r>
        <w:t xml:space="preserve">memenuhi jumlah permintaan. Penyebab utama keterlambatan ini karena pengurangan jumlah operator </w:t>
      </w:r>
      <w:r w:rsidRPr="001B4C25">
        <w:rPr>
          <w:i/>
        </w:rPr>
        <w:t>assembly</w:t>
      </w:r>
      <w:r>
        <w:rPr>
          <w:i/>
        </w:rPr>
        <w:t xml:space="preserve"> </w:t>
      </w:r>
      <w:r>
        <w:t>ketika jumlah permintaan menurun tetapi tidak ada penyesuaian lagi ketika jumlah permintaan mulai meningkat</w:t>
      </w:r>
      <w:r w:rsidRPr="00322156">
        <w:t xml:space="preserve">. Dalam penelitian ini </w:t>
      </w:r>
      <w:proofErr w:type="gramStart"/>
      <w:r w:rsidRPr="00322156">
        <w:t>akan</w:t>
      </w:r>
      <w:proofErr w:type="gramEnd"/>
      <w:r w:rsidRPr="00322156">
        <w:t xml:space="preserve"> dilakukan pengukuran waktu kerja yang dibutuhkan untuk menyelesaikan </w:t>
      </w:r>
      <w:r>
        <w:t>proses assembly perunit trafo.</w:t>
      </w:r>
      <w:r w:rsidRPr="00322156">
        <w:t xml:space="preserve"> Pengukuran ini menggunakan pengukuran langsung denga</w:t>
      </w:r>
      <w:r>
        <w:t xml:space="preserve">n metode </w:t>
      </w:r>
      <w:r w:rsidRPr="008E739C">
        <w:rPr>
          <w:i/>
        </w:rPr>
        <w:t xml:space="preserve">Stopwatch Time Study </w:t>
      </w:r>
      <w:r>
        <w:t>d</w:t>
      </w:r>
      <w:r w:rsidRPr="00322156">
        <w:t xml:space="preserve">engan memperhitungkan </w:t>
      </w:r>
      <w:r w:rsidRPr="008E739C">
        <w:rPr>
          <w:i/>
        </w:rPr>
        <w:t xml:space="preserve">rating performance </w:t>
      </w:r>
      <w:proofErr w:type="gramStart"/>
      <w:r w:rsidRPr="008E739C">
        <w:rPr>
          <w:i/>
        </w:rPr>
        <w:t>westinghouse</w:t>
      </w:r>
      <w:proofErr w:type="gramEnd"/>
      <w:r w:rsidRPr="008E739C">
        <w:rPr>
          <w:i/>
        </w:rPr>
        <w:t xml:space="preserve"> system</w:t>
      </w:r>
      <w:r>
        <w:t xml:space="preserve"> dan </w:t>
      </w:r>
      <w:r w:rsidRPr="00322156">
        <w:t>faktor kelonggaran mengg</w:t>
      </w:r>
      <w:r>
        <w:t>unakan tabel ILO. Kemudian dari hasil</w:t>
      </w:r>
      <w:r w:rsidRPr="00322156">
        <w:t xml:space="preserve"> waktu</w:t>
      </w:r>
      <w:r>
        <w:t xml:space="preserve"> pengukuran </w:t>
      </w:r>
      <w:proofErr w:type="gramStart"/>
      <w:r>
        <w:t>akan</w:t>
      </w:r>
      <w:proofErr w:type="gramEnd"/>
      <w:r>
        <w:t xml:space="preserve"> diketahui waktu standar dan kapasitas dan s</w:t>
      </w:r>
      <w:r w:rsidRPr="00322156">
        <w:t xml:space="preserve">elanjutnya akan ditentukan solusi perbaikan </w:t>
      </w:r>
      <w:r>
        <w:t>diantaranya yaitu</w:t>
      </w:r>
      <w:r w:rsidRPr="00322156">
        <w:t xml:space="preserve">: </w:t>
      </w:r>
      <w:r>
        <w:t>tanpa penambahan operator, penambahan operator dan pemberian insentif kepada operator. S</w:t>
      </w:r>
      <w:r w:rsidRPr="00322156">
        <w:t>etelah dilakukan penelitian, waktu yang diperlukan</w:t>
      </w:r>
      <w:r>
        <w:t xml:space="preserve"> untuk menyelesaikan </w:t>
      </w:r>
      <w:r w:rsidRPr="008E739C">
        <w:rPr>
          <w:i/>
        </w:rPr>
        <w:t>assembly</w:t>
      </w:r>
      <w:r>
        <w:t xml:space="preserve"> satu unit trafo adalah sebesar 9401.07 detik. Sehingga b</w:t>
      </w:r>
      <w:r w:rsidRPr="00322156">
        <w:t xml:space="preserve">erdasarkan </w:t>
      </w:r>
      <w:r>
        <w:t xml:space="preserve">dari </w:t>
      </w:r>
      <w:r w:rsidRPr="00322156">
        <w:t xml:space="preserve">data tersebut maka kapasitas </w:t>
      </w:r>
      <w:r>
        <w:t>assembly dari PT. X adalah sebesar 18 unit trafo perhari</w:t>
      </w:r>
      <w:r w:rsidRPr="00322156">
        <w:t>. Berdasarkan perhi</w:t>
      </w:r>
      <w:r>
        <w:t>tungan analisa dari</w:t>
      </w:r>
      <w:r w:rsidRPr="00322156">
        <w:t xml:space="preserve"> solusi perbaikan</w:t>
      </w:r>
      <w:r>
        <w:t xml:space="preserve"> yang diberikan</w:t>
      </w:r>
      <w:r w:rsidRPr="00322156">
        <w:t xml:space="preserve">, maka </w:t>
      </w:r>
      <w:r>
        <w:t>solusi perbaikan yang paling efektif adalah dengan menambah operator assembly sebanyak 2 orang dengan biaya yang dikeluarkan sebesar Rp 8.600.958,-</w:t>
      </w:r>
    </w:p>
    <w:p w:rsidR="00F22611" w:rsidRPr="008E739C" w:rsidRDefault="00F22611" w:rsidP="00F22611">
      <w:pPr>
        <w:ind w:firstLine="0"/>
        <w:rPr>
          <w:b/>
        </w:rPr>
      </w:pPr>
      <w:r w:rsidRPr="008E739C">
        <w:rPr>
          <w:b/>
        </w:rPr>
        <w:t xml:space="preserve">Kata kunci: </w:t>
      </w:r>
      <w:r w:rsidRPr="008E739C">
        <w:t>waktu standar, pengukuran waktu kerja, kapasitas</w:t>
      </w:r>
      <w:r w:rsidRPr="008E739C">
        <w:rPr>
          <w:b/>
        </w:rPr>
        <w:t xml:space="preserve"> </w:t>
      </w:r>
    </w:p>
    <w:p w:rsidR="00F22611" w:rsidRDefault="00F22611" w:rsidP="00357ECE">
      <w:pPr>
        <w:ind w:firstLine="0"/>
        <w:rPr>
          <w:rFonts w:eastAsia="Times New Roman" w:cs="Times New Roman"/>
          <w:b/>
          <w:bCs/>
          <w:color w:val="000000" w:themeColor="text1"/>
          <w:lang w:eastAsia="id-ID"/>
        </w:rPr>
      </w:pPr>
    </w:p>
    <w:p w:rsidR="00F22611" w:rsidRDefault="00F22611" w:rsidP="00357ECE">
      <w:pPr>
        <w:ind w:firstLine="0"/>
        <w:rPr>
          <w:rFonts w:eastAsia="Times New Roman" w:cs="Times New Roman"/>
          <w:b/>
          <w:bCs/>
          <w:color w:val="000000" w:themeColor="text1"/>
          <w:lang w:eastAsia="id-ID"/>
        </w:rPr>
      </w:pPr>
    </w:p>
    <w:p w:rsidR="001A6242" w:rsidRDefault="001A6242" w:rsidP="001A6242">
      <w:pPr>
        <w:pStyle w:val="Heading1"/>
        <w:numPr>
          <w:ilvl w:val="0"/>
          <w:numId w:val="0"/>
        </w:numPr>
        <w:ind w:left="360"/>
      </w:pPr>
      <w:bookmarkStart w:id="18" w:name="_Toc74088971"/>
      <w:bookmarkStart w:id="19" w:name="_Toc74089792"/>
      <w:bookmarkStart w:id="20" w:name="_Toc74090547"/>
      <w:bookmarkStart w:id="21" w:name="_Toc74254732"/>
      <w:bookmarkStart w:id="22" w:name="_Toc75030631"/>
      <w:r w:rsidRPr="00E06A95">
        <w:lastRenderedPageBreak/>
        <w:t>ABSTRACT</w:t>
      </w:r>
      <w:bookmarkEnd w:id="18"/>
      <w:bookmarkEnd w:id="19"/>
      <w:bookmarkEnd w:id="20"/>
      <w:bookmarkEnd w:id="21"/>
      <w:bookmarkEnd w:id="22"/>
    </w:p>
    <w:p w:rsidR="001A6242" w:rsidRPr="008E739C" w:rsidRDefault="001A6242" w:rsidP="001A6242">
      <w:pPr>
        <w:spacing w:line="240" w:lineRule="auto"/>
        <w:ind w:firstLine="851"/>
        <w:rPr>
          <w:i/>
        </w:rPr>
      </w:pPr>
      <w:r>
        <w:br/>
      </w:r>
      <w:r>
        <w:br/>
        <w:t xml:space="preserve">              </w:t>
      </w:r>
      <w:r w:rsidRPr="008E739C">
        <w:rPr>
          <w:i/>
        </w:rPr>
        <w:t>The Final assembly section is the last part in the production process line at PT. X, where all components of the transformer are assembled in this process manually so that the number of assembly operators becomes one of the important factors in determining the capacity to meet the predetermined production plan. However, the assembly department has problems in meeting the number of requests. The main cause of this delay is the reduction in the number of assembly operators when the number of requests decreases but there is no further adjustment when the number of requests starts to increase. This research will measure the working time required to complete the assembly process per unit transformer. This measurement uses direct measurement using the Stopwatch Time Study method by taking into account the Westinghouse system's performance rating and the allowance factor using the ILO table. Then from the results of the measurement time, the standard time and capacity will be known and further improvement solutions will be determined including: without additional operators, adding operators and providing incentives to operators. After doing the research, the time required to complete the assembly of one transformer unit is 9401.07 seconds. So based on these data, the assembly capacity of PT. X is 18 units of transformer per day. Based on the analytical calculations of the repair solutions provided, the most effective repair solution is to add 2 assembly operators with a cost of Rp 8,600,958,-</w:t>
      </w:r>
    </w:p>
    <w:p w:rsidR="0085343F" w:rsidRPr="00BE26BA" w:rsidRDefault="001A6242" w:rsidP="001A6242">
      <w:pPr>
        <w:jc w:val="left"/>
        <w:rPr>
          <w:rFonts w:eastAsia="Times New Roman" w:cs="Times New Roman"/>
          <w:b/>
          <w:bCs/>
          <w:color w:val="000000" w:themeColor="text1"/>
          <w:lang w:eastAsia="id-ID"/>
        </w:rPr>
      </w:pPr>
      <w:r w:rsidRPr="008E739C">
        <w:rPr>
          <w:b/>
          <w:i/>
        </w:rPr>
        <w:t>Keywords:</w:t>
      </w:r>
      <w:r w:rsidRPr="008E739C">
        <w:rPr>
          <w:i/>
        </w:rPr>
        <w:t xml:space="preserve"> standard time, working time measurement, capacity</w:t>
      </w:r>
      <w:r w:rsidRPr="008E739C">
        <w:rPr>
          <w:i/>
        </w:rPr>
        <w:br/>
      </w:r>
    </w:p>
    <w:p w:rsidR="00B57AD2" w:rsidRPr="00B57AD2" w:rsidRDefault="00B57AD2" w:rsidP="008E739C">
      <w:pPr>
        <w:ind w:firstLine="0"/>
        <w:jc w:val="left"/>
      </w:pPr>
    </w:p>
    <w:p w:rsidR="006379AE" w:rsidRPr="00BE26BA" w:rsidRDefault="000073E8" w:rsidP="000073E8">
      <w:pPr>
        <w:pStyle w:val="Heading1"/>
        <w:numPr>
          <w:ilvl w:val="0"/>
          <w:numId w:val="0"/>
        </w:numPr>
        <w:rPr>
          <w:rFonts w:eastAsia="Times New Roman" w:cs="Times New Roman"/>
          <w:bCs/>
          <w:color w:val="000000" w:themeColor="text1"/>
          <w:szCs w:val="22"/>
          <w:lang w:eastAsia="id-ID"/>
        </w:rPr>
      </w:pPr>
      <w:bookmarkStart w:id="23" w:name="_Toc74088975"/>
      <w:bookmarkStart w:id="24" w:name="_Toc74089796"/>
      <w:bookmarkStart w:id="25" w:name="_Toc74090551"/>
      <w:bookmarkStart w:id="26" w:name="_Toc74254736"/>
      <w:bookmarkStart w:id="27" w:name="_Toc75030636"/>
      <w:r>
        <w:rPr>
          <w:rFonts w:cs="Times New Roman"/>
          <w:szCs w:val="22"/>
        </w:rPr>
        <w:t>P</w:t>
      </w:r>
      <w:r w:rsidR="00745623" w:rsidRPr="00BE26BA">
        <w:rPr>
          <w:rFonts w:cs="Times New Roman"/>
          <w:szCs w:val="22"/>
        </w:rPr>
        <w:t>ENDAHULUAN</w:t>
      </w:r>
      <w:bookmarkEnd w:id="12"/>
      <w:bookmarkEnd w:id="23"/>
      <w:bookmarkEnd w:id="24"/>
      <w:bookmarkEnd w:id="25"/>
      <w:bookmarkEnd w:id="26"/>
      <w:bookmarkEnd w:id="27"/>
    </w:p>
    <w:p w:rsidR="00684B04" w:rsidRDefault="00684B04" w:rsidP="00E514E2">
      <w:pPr>
        <w:widowControl w:val="0"/>
        <w:pBdr>
          <w:top w:val="nil"/>
          <w:left w:val="nil"/>
          <w:bottom w:val="nil"/>
          <w:right w:val="nil"/>
          <w:between w:val="nil"/>
        </w:pBdr>
        <w:spacing w:before="26"/>
        <w:ind w:left="31" w:firstLine="689"/>
        <w:rPr>
          <w:rFonts w:eastAsia="Times New Roman" w:cs="Times New Roman"/>
          <w:color w:val="000000"/>
        </w:rPr>
      </w:pPr>
    </w:p>
    <w:p w:rsidR="00DA78D8" w:rsidRPr="00684B04" w:rsidRDefault="008D3460" w:rsidP="00684B04">
      <w:pPr>
        <w:widowControl w:val="0"/>
        <w:pBdr>
          <w:top w:val="nil"/>
          <w:left w:val="nil"/>
          <w:bottom w:val="nil"/>
          <w:right w:val="nil"/>
          <w:between w:val="nil"/>
        </w:pBdr>
        <w:spacing w:before="26"/>
        <w:ind w:left="31" w:firstLine="689"/>
        <w:rPr>
          <w:rFonts w:cs="Times New Roman"/>
        </w:rPr>
      </w:pPr>
      <w:r w:rsidRPr="00BE26BA">
        <w:rPr>
          <w:rFonts w:eastAsia="Times New Roman" w:cs="Times New Roman"/>
          <w:color w:val="000000"/>
        </w:rPr>
        <w:t xml:space="preserve">PT. X merupakan salah satu perusahaan </w:t>
      </w:r>
      <w:proofErr w:type="gramStart"/>
      <w:r w:rsidRPr="00BE26BA">
        <w:rPr>
          <w:rFonts w:eastAsia="Times New Roman" w:cs="Times New Roman"/>
          <w:color w:val="000000"/>
        </w:rPr>
        <w:t>produsen  trafo</w:t>
      </w:r>
      <w:proofErr w:type="gramEnd"/>
      <w:r w:rsidRPr="00BE26BA">
        <w:rPr>
          <w:rFonts w:eastAsia="Times New Roman" w:cs="Times New Roman"/>
          <w:color w:val="000000"/>
        </w:rPr>
        <w:t xml:space="preserve"> yang berdiri sejak tahun 1984 di</w:t>
      </w:r>
      <w:r w:rsidR="00FE5CD5" w:rsidRPr="00BE26BA">
        <w:rPr>
          <w:rFonts w:eastAsia="Times New Roman" w:cs="Times New Roman"/>
          <w:color w:val="000000"/>
        </w:rPr>
        <w:t xml:space="preserve"> kawasan Rungkut Industri</w:t>
      </w:r>
      <w:r w:rsidRPr="00BE26BA">
        <w:rPr>
          <w:rFonts w:eastAsia="Times New Roman" w:cs="Times New Roman"/>
          <w:color w:val="000000"/>
        </w:rPr>
        <w:t xml:space="preserve"> Surabaya Jawa Timur. PT. X memiliki proses bisnis mulai dari </w:t>
      </w:r>
      <w:proofErr w:type="gramStart"/>
      <w:r w:rsidRPr="00BE26BA">
        <w:rPr>
          <w:rFonts w:eastAsia="Times New Roman" w:cs="Times New Roman"/>
          <w:color w:val="000000"/>
        </w:rPr>
        <w:t>melakukan  desain</w:t>
      </w:r>
      <w:proofErr w:type="gramEnd"/>
      <w:r w:rsidRPr="00BE26BA">
        <w:rPr>
          <w:rFonts w:eastAsia="Times New Roman" w:cs="Times New Roman"/>
          <w:color w:val="000000"/>
        </w:rPr>
        <w:t xml:space="preserve"> dan produksi beragam jenis trafo untuk industri dan utility. Perusahaan </w:t>
      </w:r>
      <w:proofErr w:type="gramStart"/>
      <w:r w:rsidRPr="00BE26BA">
        <w:rPr>
          <w:rFonts w:eastAsia="Times New Roman" w:cs="Times New Roman"/>
          <w:color w:val="000000"/>
        </w:rPr>
        <w:t>ini  memproduksi</w:t>
      </w:r>
      <w:proofErr w:type="gramEnd"/>
      <w:r w:rsidRPr="00BE26BA">
        <w:rPr>
          <w:rFonts w:eastAsia="Times New Roman" w:cs="Times New Roman"/>
          <w:color w:val="000000"/>
        </w:rPr>
        <w:t xml:space="preserve"> distribution trafo</w:t>
      </w:r>
      <w:r w:rsidR="005814E5" w:rsidRPr="00BE26BA">
        <w:rPr>
          <w:rFonts w:eastAsia="Times New Roman" w:cs="Times New Roman"/>
          <w:color w:val="000000"/>
        </w:rPr>
        <w:t>, power trafo</w:t>
      </w:r>
      <w:r w:rsidRPr="00BE26BA">
        <w:rPr>
          <w:rFonts w:eastAsia="Times New Roman" w:cs="Times New Roman"/>
          <w:color w:val="000000"/>
        </w:rPr>
        <w:t xml:space="preserve">, trafo mobile, trafo berpendingin minyak, trafo tipe  kering (cast resin), dan trafo- trafo khusus. </w:t>
      </w:r>
      <w:r w:rsidRPr="00BE26BA">
        <w:rPr>
          <w:rFonts w:cs="Times New Roman"/>
        </w:rPr>
        <w:t xml:space="preserve">Komponen utama dalam pembuatan transformator (trafo) adalah inti besi atau </w:t>
      </w:r>
      <w:proofErr w:type="gramStart"/>
      <w:r w:rsidRPr="00BE26BA">
        <w:rPr>
          <w:rFonts w:cs="Times New Roman"/>
          <w:i/>
        </w:rPr>
        <w:t>core</w:t>
      </w:r>
      <w:r w:rsidRPr="00BE26BA">
        <w:rPr>
          <w:rFonts w:cs="Times New Roman"/>
        </w:rPr>
        <w:t xml:space="preserve">  dan</w:t>
      </w:r>
      <w:proofErr w:type="gramEnd"/>
      <w:r w:rsidRPr="00BE26BA">
        <w:rPr>
          <w:rFonts w:cs="Times New Roman"/>
        </w:rPr>
        <w:t xml:space="preserve"> juga belitan atau yang biasa disebut </w:t>
      </w:r>
      <w:r w:rsidRPr="00BE26BA">
        <w:rPr>
          <w:rFonts w:cs="Times New Roman"/>
          <w:i/>
        </w:rPr>
        <w:t>coil</w:t>
      </w:r>
      <w:r w:rsidRPr="00BE26BA">
        <w:rPr>
          <w:rFonts w:cs="Times New Roman"/>
        </w:rPr>
        <w:t>.</w:t>
      </w:r>
    </w:p>
    <w:p w:rsidR="001B4C25" w:rsidRDefault="00CF1890" w:rsidP="00357ECE">
      <w:r w:rsidRPr="00BE26BA">
        <w:t>D</w:t>
      </w:r>
      <w:r w:rsidR="00B82448" w:rsidRPr="00BE26BA">
        <w:t>alam kegiatan</w:t>
      </w:r>
      <w:r w:rsidR="00783EDE" w:rsidRPr="00BE26BA">
        <w:t xml:space="preserve"> proses</w:t>
      </w:r>
      <w:r w:rsidR="00B82448" w:rsidRPr="00BE26BA">
        <w:t xml:space="preserve"> produksinya</w:t>
      </w:r>
      <w:r w:rsidR="00C940E7" w:rsidRPr="00BE26BA">
        <w:t xml:space="preserve"> perusahaan</w:t>
      </w:r>
      <w:r w:rsidR="00B82448" w:rsidRPr="00BE26BA">
        <w:t xml:space="preserve"> terkadang mengalami ke</w:t>
      </w:r>
      <w:r w:rsidR="00B5316A">
        <w:t>sulitan mencapai target</w:t>
      </w:r>
      <w:r w:rsidR="00B82448" w:rsidRPr="00BE26BA">
        <w:t xml:space="preserve">, hal ini disebabkan </w:t>
      </w:r>
      <w:r w:rsidR="00783EDE" w:rsidRPr="00BE26BA">
        <w:t xml:space="preserve">karena </w:t>
      </w:r>
      <w:r w:rsidR="00B82448" w:rsidRPr="00BE26BA">
        <w:t xml:space="preserve">adanya </w:t>
      </w:r>
      <w:r w:rsidR="00783EDE" w:rsidRPr="00BE26BA">
        <w:t>beberapa kendala yang dialami perusahaan dalam proses</w:t>
      </w:r>
      <w:r w:rsidR="00B82448" w:rsidRPr="00BE26BA">
        <w:t xml:space="preserve"> produksin</w:t>
      </w:r>
      <w:r w:rsidR="004124E6" w:rsidRPr="00BE26BA">
        <w:t xml:space="preserve">ya. Bagian </w:t>
      </w:r>
      <w:r w:rsidR="004124E6" w:rsidRPr="009F04C9">
        <w:rPr>
          <w:i/>
        </w:rPr>
        <w:t>Final assembly</w:t>
      </w:r>
      <w:r w:rsidR="004124E6" w:rsidRPr="00BE26BA">
        <w:t xml:space="preserve"> merupakan bagian terakhir dalam </w:t>
      </w:r>
      <w:r w:rsidR="004124E6" w:rsidRPr="009F04C9">
        <w:rPr>
          <w:i/>
        </w:rPr>
        <w:t>line</w:t>
      </w:r>
      <w:r w:rsidR="004124E6" w:rsidRPr="00BE26BA">
        <w:t xml:space="preserve"> proses produksi</w:t>
      </w:r>
      <w:r w:rsidR="008D3460" w:rsidRPr="00BE26BA">
        <w:t xml:space="preserve"> yang ada di PT. X</w:t>
      </w:r>
      <w:r w:rsidR="004124E6" w:rsidRPr="00BE26BA">
        <w:t xml:space="preserve">, dimana semua komponen dari </w:t>
      </w:r>
      <w:r w:rsidR="004124E6" w:rsidRPr="00BE26BA">
        <w:lastRenderedPageBreak/>
        <w:t xml:space="preserve">trafo dirangkai dalam proses ini </w:t>
      </w:r>
      <w:r w:rsidR="00FC32DD">
        <w:t xml:space="preserve">secara manual </w:t>
      </w:r>
      <w:r w:rsidR="00CF29E9">
        <w:t>sehingga jumlah operator</w:t>
      </w:r>
      <w:r w:rsidR="00CF29E9" w:rsidRPr="00CF29E9">
        <w:rPr>
          <w:i/>
        </w:rPr>
        <w:t xml:space="preserve"> assembly</w:t>
      </w:r>
      <w:r w:rsidR="00CF29E9">
        <w:t xml:space="preserve"> menjadi salah satu faktor penting dalam penentuan kapasitas untuk memenuhi rencana produksi yang sudah ditetapkan. </w:t>
      </w:r>
      <w:r w:rsidR="001B4C25">
        <w:t>P</w:t>
      </w:r>
      <w:r w:rsidR="00C8597C">
        <w:t xml:space="preserve">enyebab </w:t>
      </w:r>
      <w:r w:rsidR="001B4C25">
        <w:t xml:space="preserve">keterlambatan atau </w:t>
      </w:r>
      <w:r w:rsidR="00C8597C">
        <w:t>tidak ter</w:t>
      </w:r>
      <w:r w:rsidR="00485294">
        <w:t>penuhinya jumlah permintaan</w:t>
      </w:r>
      <w:r w:rsidR="001B4C25">
        <w:t xml:space="preserve"> diantaranya </w:t>
      </w:r>
      <w:r w:rsidR="00485294">
        <w:t xml:space="preserve">adalah </w:t>
      </w:r>
      <w:r w:rsidR="001B4C25">
        <w:t xml:space="preserve">sebagai </w:t>
      </w:r>
      <w:proofErr w:type="gramStart"/>
      <w:r w:rsidR="001B4C25">
        <w:t>berikut :</w:t>
      </w:r>
      <w:proofErr w:type="gramEnd"/>
    </w:p>
    <w:p w:rsidR="001B4C25" w:rsidRDefault="001B4C25" w:rsidP="00091C80">
      <w:pPr>
        <w:pStyle w:val="BodyText"/>
        <w:numPr>
          <w:ilvl w:val="0"/>
          <w:numId w:val="12"/>
        </w:numPr>
        <w:spacing w:line="276" w:lineRule="auto"/>
        <w:ind w:left="450" w:right="49"/>
        <w:jc w:val="both"/>
      </w:pPr>
      <w:r>
        <w:t>A</w:t>
      </w:r>
      <w:r w:rsidR="00C8597C">
        <w:t>dan</w:t>
      </w:r>
      <w:r>
        <w:t xml:space="preserve">ya pengurangan jumlah operator </w:t>
      </w:r>
      <w:r w:rsidRPr="001B4C25">
        <w:rPr>
          <w:i/>
        </w:rPr>
        <w:t>assembly</w:t>
      </w:r>
      <w:r>
        <w:rPr>
          <w:i/>
        </w:rPr>
        <w:t xml:space="preserve"> </w:t>
      </w:r>
      <w:r>
        <w:t>ketika jumlah permintaan menurun</w:t>
      </w:r>
      <w:r w:rsidR="009061D2">
        <w:t>,</w:t>
      </w:r>
      <w:r>
        <w:t xml:space="preserve"> tetapi tidak ada pen</w:t>
      </w:r>
      <w:r w:rsidR="00E01E52">
        <w:t>yesuaian</w:t>
      </w:r>
      <w:r>
        <w:t xml:space="preserve"> lagi ketika jumlah permintaan mulai meningkat.</w:t>
      </w:r>
    </w:p>
    <w:p w:rsidR="001B4C25" w:rsidRDefault="001B4C25" w:rsidP="00091C80">
      <w:pPr>
        <w:pStyle w:val="BodyText"/>
        <w:numPr>
          <w:ilvl w:val="0"/>
          <w:numId w:val="12"/>
        </w:numPr>
        <w:spacing w:line="276" w:lineRule="auto"/>
        <w:ind w:left="450" w:right="49"/>
        <w:jc w:val="both"/>
      </w:pPr>
      <w:r>
        <w:t xml:space="preserve">Semua proses assembly </w:t>
      </w:r>
      <w:r w:rsidR="00E01E52">
        <w:t>dikerjakan manual, terdiri dari beberapa elemen kerja yang membutuhkan waktu</w:t>
      </w:r>
      <w:r>
        <w:t xml:space="preserve"> </w:t>
      </w:r>
      <w:r w:rsidR="009061D2">
        <w:t>relatif</w:t>
      </w:r>
      <w:r w:rsidR="00351C91">
        <w:t xml:space="preserve"> cukup</w:t>
      </w:r>
      <w:r w:rsidRPr="00485294">
        <w:t xml:space="preserve"> la</w:t>
      </w:r>
      <w:r w:rsidR="00E01E52">
        <w:t>ma sedangkan jumlah operator assembly hanya 6</w:t>
      </w:r>
      <w:r w:rsidRPr="00485294">
        <w:t xml:space="preserve"> orang. </w:t>
      </w:r>
    </w:p>
    <w:p w:rsidR="001B4C25" w:rsidRDefault="004210C3" w:rsidP="00091C80">
      <w:pPr>
        <w:pStyle w:val="BodyText"/>
        <w:numPr>
          <w:ilvl w:val="0"/>
          <w:numId w:val="12"/>
        </w:numPr>
        <w:spacing w:line="276" w:lineRule="auto"/>
        <w:ind w:left="450" w:right="49"/>
        <w:jc w:val="both"/>
      </w:pPr>
      <w:r>
        <w:t xml:space="preserve">Proses </w:t>
      </w:r>
      <w:r w:rsidRPr="009061D2">
        <w:rPr>
          <w:i/>
        </w:rPr>
        <w:t>rework</w:t>
      </w:r>
      <w:r>
        <w:t xml:space="preserve"> dari trafo gagal </w:t>
      </w:r>
      <w:proofErr w:type="gramStart"/>
      <w:r>
        <w:t>akan</w:t>
      </w:r>
      <w:proofErr w:type="gramEnd"/>
      <w:r>
        <w:t xml:space="preserve"> menyebabkan proses kerja yang berulang.</w:t>
      </w:r>
    </w:p>
    <w:p w:rsidR="005F725E" w:rsidRPr="00357ECE" w:rsidRDefault="004210C3" w:rsidP="00091C80">
      <w:pPr>
        <w:pStyle w:val="BodyText"/>
        <w:numPr>
          <w:ilvl w:val="0"/>
          <w:numId w:val="12"/>
        </w:numPr>
        <w:spacing w:line="276" w:lineRule="auto"/>
        <w:ind w:left="450" w:right="49"/>
        <w:jc w:val="both"/>
      </w:pPr>
      <w:r>
        <w:t xml:space="preserve">Belum ada target dari proses </w:t>
      </w:r>
      <w:r w:rsidRPr="009061D2">
        <w:rPr>
          <w:i/>
        </w:rPr>
        <w:t>assembly</w:t>
      </w:r>
      <w:r>
        <w:t xml:space="preserve"> sehingga operator hanya menyelesaikan </w:t>
      </w:r>
      <w:r w:rsidR="000F6F95">
        <w:t>pekerjan sesuai perintah kerja harian</w:t>
      </w:r>
      <w:r>
        <w:t xml:space="preserve"> dengan hasil yang ti</w:t>
      </w:r>
      <w:r w:rsidR="000F6E22">
        <w:t xml:space="preserve">dak tetap </w:t>
      </w:r>
      <w:r>
        <w:t xml:space="preserve">setiap harinya. </w:t>
      </w:r>
      <w:r w:rsidR="00485294" w:rsidRPr="00485294">
        <w:t>.</w:t>
      </w:r>
    </w:p>
    <w:p w:rsidR="002902A8" w:rsidRDefault="002902A8" w:rsidP="00357ECE">
      <w:r w:rsidRPr="00BE26BA">
        <w:t>Pengurangan jumlah tenaga kerja menyebabkan kapasitas produksi bagian final assembly menurun</w:t>
      </w:r>
      <w:r>
        <w:t>, p</w:t>
      </w:r>
      <w:r w:rsidRPr="00BE26BA">
        <w:t xml:space="preserve">enurunan </w:t>
      </w:r>
      <w:r>
        <w:t>kapasitas ini</w:t>
      </w:r>
      <w:r w:rsidRPr="00BE26BA">
        <w:t xml:space="preserve"> dikarenakan seluruh proses assembly dikerj</w:t>
      </w:r>
      <w:r w:rsidR="00351C91">
        <w:t xml:space="preserve">akan secara manual oleh operator, </w:t>
      </w:r>
      <w:r w:rsidRPr="00BE26BA">
        <w:t xml:space="preserve">sedangkan beban kerja </w:t>
      </w:r>
      <w:proofErr w:type="gramStart"/>
      <w:r w:rsidRPr="00BE26BA">
        <w:t>akan</w:t>
      </w:r>
      <w:proofErr w:type="gramEnd"/>
      <w:r w:rsidRPr="00BE26BA">
        <w:t xml:space="preserve"> bertambah </w:t>
      </w:r>
      <w:r w:rsidR="00351C91">
        <w:t>seiring naiknya jumlah permintaan</w:t>
      </w:r>
      <w:r w:rsidRPr="00BE26BA">
        <w:t xml:space="preserve"> yang tidak diimbangi dengan</w:t>
      </w:r>
      <w:r w:rsidR="009F04C9">
        <w:t xml:space="preserve"> penambahan jumlah tenaga kerja</w:t>
      </w:r>
      <w:r w:rsidR="009F5A4A">
        <w:t xml:space="preserve">. </w:t>
      </w:r>
    </w:p>
    <w:p w:rsidR="00357ECE" w:rsidRDefault="00357ECE" w:rsidP="00E514E2">
      <w:pPr>
        <w:pStyle w:val="BodyText"/>
        <w:spacing w:line="276" w:lineRule="auto"/>
        <w:ind w:left="90" w:right="49" w:firstLine="630"/>
        <w:jc w:val="both"/>
      </w:pPr>
    </w:p>
    <w:p w:rsidR="00612E9F" w:rsidRPr="007A5FAA" w:rsidRDefault="001055BB" w:rsidP="007A5FAA">
      <w:pPr>
        <w:pStyle w:val="Caption"/>
        <w:keepNext/>
        <w:ind w:firstLine="0"/>
        <w:jc w:val="center"/>
        <w:rPr>
          <w:i w:val="0"/>
          <w:color w:val="auto"/>
          <w:sz w:val="22"/>
          <w:szCs w:val="22"/>
        </w:rPr>
      </w:pPr>
      <w:r>
        <w:rPr>
          <w:i w:val="0"/>
          <w:color w:val="auto"/>
          <w:sz w:val="22"/>
          <w:szCs w:val="22"/>
        </w:rPr>
        <w:t>Table 1</w:t>
      </w:r>
      <w:r w:rsidR="000761E7">
        <w:rPr>
          <w:i w:val="0"/>
          <w:color w:val="auto"/>
          <w:sz w:val="22"/>
          <w:szCs w:val="22"/>
        </w:rPr>
        <w:t>.</w:t>
      </w:r>
      <w:r w:rsidR="00612E9F" w:rsidRPr="007A5FAA">
        <w:rPr>
          <w:i w:val="0"/>
          <w:color w:val="auto"/>
          <w:sz w:val="22"/>
          <w:szCs w:val="22"/>
        </w:rPr>
        <w:t xml:space="preserve"> Output harian proses assembly</w:t>
      </w:r>
    </w:p>
    <w:tbl>
      <w:tblPr>
        <w:tblW w:w="9062" w:type="dxa"/>
        <w:jc w:val="center"/>
        <w:tblLayout w:type="fixed"/>
        <w:tblLook w:val="04A0" w:firstRow="1" w:lastRow="0" w:firstColumn="1" w:lastColumn="0" w:noHBand="0" w:noVBand="1"/>
      </w:tblPr>
      <w:tblGrid>
        <w:gridCol w:w="546"/>
        <w:gridCol w:w="1009"/>
        <w:gridCol w:w="1275"/>
        <w:gridCol w:w="993"/>
        <w:gridCol w:w="1171"/>
        <w:gridCol w:w="955"/>
        <w:gridCol w:w="850"/>
        <w:gridCol w:w="1276"/>
        <w:gridCol w:w="987"/>
      </w:tblGrid>
      <w:tr w:rsidR="008E2D38" w:rsidRPr="008E2D38" w:rsidTr="00E514E2">
        <w:trPr>
          <w:trHeight w:val="983"/>
          <w:tblHeader/>
          <w:jc w:val="center"/>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No</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Tanggal</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Jumlah permintaan( Unit)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Jumlah operator OT perhari</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Jumlah unit yang diselesaikan( Unit)</w:t>
            </w:r>
          </w:p>
        </w:tc>
        <w:tc>
          <w:tcPr>
            <w:tcW w:w="1805" w:type="dxa"/>
            <w:gridSpan w:val="2"/>
            <w:tcBorders>
              <w:top w:val="single" w:sz="4" w:space="0" w:color="auto"/>
              <w:left w:val="nil"/>
              <w:bottom w:val="single" w:sz="4" w:space="0" w:color="auto"/>
              <w:right w:val="single" w:sz="4" w:space="0" w:color="auto"/>
            </w:tcBorders>
            <w:shd w:val="clear" w:color="auto" w:fill="auto"/>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Sisa unit yg belum dikerjakan (Unit)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2D38" w:rsidRPr="008E2D38" w:rsidRDefault="008E2D38" w:rsidP="008E2D38">
            <w:pPr>
              <w:spacing w:after="0" w:line="240" w:lineRule="auto"/>
              <w:ind w:firstLine="0"/>
              <w:jc w:val="center"/>
              <w:rPr>
                <w:rFonts w:ascii="Calibri" w:eastAsia="Times New Roman" w:hAnsi="Calibri" w:cs="Calibri"/>
                <w:color w:val="000000"/>
              </w:rPr>
            </w:pPr>
            <w:r w:rsidRPr="008E2D38">
              <w:rPr>
                <w:rFonts w:ascii="Calibri" w:eastAsia="Times New Roman" w:hAnsi="Calibri" w:cs="Calibri"/>
                <w:color w:val="000000"/>
              </w:rPr>
              <w:t xml:space="preserve">Persentase </w:t>
            </w:r>
            <w:proofErr w:type="gramStart"/>
            <w:r w:rsidRPr="008E2D38">
              <w:rPr>
                <w:rFonts w:ascii="Calibri" w:eastAsia="Times New Roman" w:hAnsi="Calibri" w:cs="Calibri"/>
                <w:color w:val="000000"/>
              </w:rPr>
              <w:t>keterlambatan</w:t>
            </w:r>
            <w:r>
              <w:rPr>
                <w:rFonts w:ascii="Calibri" w:eastAsia="Times New Roman" w:hAnsi="Calibri" w:cs="Calibri"/>
                <w:color w:val="000000"/>
              </w:rPr>
              <w:t>(</w:t>
            </w:r>
            <w:proofErr w:type="gramEnd"/>
            <w:r>
              <w:rPr>
                <w:rFonts w:ascii="Calibri" w:eastAsia="Times New Roman" w:hAnsi="Calibri" w:cs="Calibri"/>
                <w:color w:val="000000"/>
              </w:rPr>
              <w:t>%)</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2D38" w:rsidRPr="008E2D38" w:rsidRDefault="008E2D38" w:rsidP="008E2D38">
            <w:pPr>
              <w:spacing w:after="0" w:line="240" w:lineRule="auto"/>
              <w:ind w:firstLine="0"/>
              <w:jc w:val="center"/>
              <w:rPr>
                <w:rFonts w:ascii="Calibri" w:eastAsia="Times New Roman" w:hAnsi="Calibri" w:cs="Calibri"/>
                <w:color w:val="000000"/>
              </w:rPr>
            </w:pPr>
            <w:r w:rsidRPr="008E2D38">
              <w:rPr>
                <w:rFonts w:ascii="Calibri" w:eastAsia="Times New Roman" w:hAnsi="Calibri" w:cs="Calibri"/>
                <w:color w:val="000000"/>
              </w:rPr>
              <w:t>Jam Pulang OT</w:t>
            </w:r>
          </w:p>
        </w:tc>
      </w:tr>
      <w:tr w:rsidR="008E2D38" w:rsidRPr="008E2D38" w:rsidTr="00E514E2">
        <w:trPr>
          <w:trHeight w:val="76"/>
          <w:jc w:val="cent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8E2D38" w:rsidRPr="008E2D38" w:rsidRDefault="008E2D38" w:rsidP="008E2D38">
            <w:pPr>
              <w:spacing w:after="0" w:line="240" w:lineRule="auto"/>
              <w:ind w:firstLine="0"/>
              <w:jc w:val="left"/>
              <w:rPr>
                <w:rFonts w:eastAsia="Times New Roman" w:cs="Times New Roman"/>
                <w:color w:val="000000"/>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8E2D38" w:rsidRPr="008E2D38" w:rsidRDefault="008E2D38" w:rsidP="008E2D38">
            <w:pPr>
              <w:spacing w:after="0" w:line="240" w:lineRule="auto"/>
              <w:ind w:firstLine="0"/>
              <w:jc w:val="left"/>
              <w:rPr>
                <w:rFonts w:eastAsia="Times New Roman" w:cs="Times New Roman"/>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E2D38" w:rsidRPr="008E2D38" w:rsidRDefault="008E2D38" w:rsidP="008E2D38">
            <w:pPr>
              <w:spacing w:after="0" w:line="240" w:lineRule="auto"/>
              <w:ind w:firstLine="0"/>
              <w:jc w:val="left"/>
              <w:rPr>
                <w:rFonts w:eastAsia="Times New Roman" w:cs="Times New Roman"/>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E2D38" w:rsidRPr="008E2D38" w:rsidRDefault="008E2D38" w:rsidP="008E2D38">
            <w:pPr>
              <w:spacing w:after="0" w:line="240" w:lineRule="auto"/>
              <w:ind w:firstLine="0"/>
              <w:jc w:val="left"/>
              <w:rPr>
                <w:rFonts w:eastAsia="Times New Roman" w:cs="Times New Roman"/>
                <w:color w:val="00000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8E2D38" w:rsidRPr="008E2D38" w:rsidRDefault="008E2D38" w:rsidP="008E2D38">
            <w:pPr>
              <w:spacing w:after="0" w:line="240" w:lineRule="auto"/>
              <w:ind w:firstLine="0"/>
              <w:jc w:val="left"/>
              <w:rPr>
                <w:rFonts w:eastAsia="Times New Roman" w:cs="Times New Roman"/>
                <w:color w:val="000000"/>
              </w:rPr>
            </w:pPr>
          </w:p>
        </w:tc>
        <w:tc>
          <w:tcPr>
            <w:tcW w:w="955" w:type="dxa"/>
            <w:tcBorders>
              <w:top w:val="nil"/>
              <w:left w:val="nil"/>
              <w:bottom w:val="single" w:sz="4" w:space="0" w:color="auto"/>
              <w:right w:val="single" w:sz="4" w:space="0" w:color="auto"/>
            </w:tcBorders>
            <w:shd w:val="clear" w:color="auto" w:fill="auto"/>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Perhari</w:t>
            </w:r>
          </w:p>
        </w:tc>
        <w:tc>
          <w:tcPr>
            <w:tcW w:w="850" w:type="dxa"/>
            <w:tcBorders>
              <w:top w:val="nil"/>
              <w:left w:val="nil"/>
              <w:bottom w:val="single" w:sz="4" w:space="0" w:color="auto"/>
              <w:right w:val="single" w:sz="4" w:space="0" w:color="auto"/>
            </w:tcBorders>
            <w:shd w:val="clear" w:color="auto" w:fill="auto"/>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Total</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2D38" w:rsidRPr="008E2D38" w:rsidRDefault="008E2D38" w:rsidP="008E2D38">
            <w:pPr>
              <w:spacing w:after="0" w:line="240" w:lineRule="auto"/>
              <w:ind w:firstLine="0"/>
              <w:jc w:val="left"/>
              <w:rPr>
                <w:rFonts w:ascii="Calibri" w:eastAsia="Times New Roman" w:hAnsi="Calibri" w:cs="Calibri"/>
                <w:color w:val="00000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8E2D38" w:rsidRPr="008E2D38" w:rsidRDefault="008E2D38" w:rsidP="008E2D38">
            <w:pPr>
              <w:spacing w:after="0" w:line="240" w:lineRule="auto"/>
              <w:ind w:firstLine="0"/>
              <w:jc w:val="left"/>
              <w:rPr>
                <w:rFonts w:ascii="Calibri" w:eastAsia="Times New Roman" w:hAnsi="Calibri" w:cs="Calibri"/>
                <w:color w:val="000000"/>
              </w:rPr>
            </w:pP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19</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18</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5.26</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5-Apr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0.00</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3</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6-Apr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19</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0.00</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4</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7-Apr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26</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6</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24</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7.69</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5</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8-Apr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17</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17</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0.00</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6</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9-Apr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17</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19</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0.00</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7</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12-Apr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18</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18</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0.00</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8</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13-Apr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24</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4</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22</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8.33</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9</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14-Apr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29</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6</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24</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5</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7</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17.24</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10</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15-Apr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31</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6</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25</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6</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13</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19.35</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11</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16-Apr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31</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6</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24</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7</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22.58</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lastRenderedPageBreak/>
              <w:t>12</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19-Apr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34</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6</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30</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11.76</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22:00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13</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32</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6</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25</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7</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31</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21.88</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14</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21-Apr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34</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5</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23</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11</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42</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32.35</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15</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22-Apr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6</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30</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552DD4" w:rsidP="008E2D38">
            <w:pPr>
              <w:spacing w:after="0" w:line="240" w:lineRule="auto"/>
              <w:ind w:firstLine="0"/>
              <w:jc w:val="center"/>
              <w:rPr>
                <w:rFonts w:eastAsia="Times New Roman" w:cs="Times New Roman"/>
                <w:color w:val="000000"/>
              </w:rPr>
            </w:pPr>
            <w:r>
              <w:rPr>
                <w:rFonts w:eastAsia="Times New Roman" w:cs="Times New Roman"/>
                <w:color w:val="000000"/>
              </w:rPr>
              <w:t>3</w:t>
            </w:r>
            <w:r w:rsidR="008E2D38" w:rsidRPr="008E2D38">
              <w:rPr>
                <w:rFonts w:eastAsia="Times New Roman" w:cs="Times New Roman"/>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0.00</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22:00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16</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23-Apr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24</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6</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24</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42</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0.00</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17</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26-Apr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30</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5</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24</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6</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48</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18</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27-Apr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19</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6</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25</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48</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0.00</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19</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28-Apr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24</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4</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22</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50</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8.33</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29-Apr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24</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6</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24</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50</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0.00</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21</w:t>
            </w:r>
          </w:p>
        </w:tc>
        <w:tc>
          <w:tcPr>
            <w:tcW w:w="1009"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30-Apr</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25</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6</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25</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50</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0.00</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20:00</w:t>
            </w:r>
          </w:p>
        </w:tc>
      </w:tr>
      <w:tr w:rsidR="008E2D38" w:rsidRPr="008E2D38" w:rsidTr="00E514E2">
        <w:trPr>
          <w:trHeight w:val="300"/>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Rata-rata</w:t>
            </w:r>
          </w:p>
        </w:tc>
        <w:tc>
          <w:tcPr>
            <w:tcW w:w="127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24.62</w:t>
            </w:r>
          </w:p>
        </w:tc>
        <w:tc>
          <w:tcPr>
            <w:tcW w:w="993"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4.24</w:t>
            </w:r>
          </w:p>
        </w:tc>
        <w:tc>
          <w:tcPr>
            <w:tcW w:w="1171"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23.00</w:t>
            </w:r>
          </w:p>
        </w:tc>
        <w:tc>
          <w:tcPr>
            <w:tcW w:w="955"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2.52</w:t>
            </w:r>
          </w:p>
        </w:tc>
        <w:tc>
          <w:tcPr>
            <w:tcW w:w="850"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22.62</w:t>
            </w:r>
          </w:p>
        </w:tc>
        <w:tc>
          <w:tcPr>
            <w:tcW w:w="1276" w:type="dxa"/>
            <w:tcBorders>
              <w:top w:val="nil"/>
              <w:left w:val="nil"/>
              <w:bottom w:val="single" w:sz="4" w:space="0" w:color="auto"/>
              <w:right w:val="single" w:sz="4" w:space="0" w:color="auto"/>
            </w:tcBorders>
            <w:shd w:val="clear" w:color="auto" w:fill="auto"/>
            <w:noWrap/>
            <w:vAlign w:val="center"/>
            <w:hideMark/>
          </w:tcPr>
          <w:p w:rsidR="008E2D38" w:rsidRPr="008E2D38" w:rsidRDefault="008E2D38" w:rsidP="008E2D38">
            <w:pPr>
              <w:spacing w:after="0" w:line="240" w:lineRule="auto"/>
              <w:ind w:firstLine="0"/>
              <w:jc w:val="center"/>
              <w:rPr>
                <w:rFonts w:eastAsia="Times New Roman" w:cs="Times New Roman"/>
                <w:color w:val="000000"/>
              </w:rPr>
            </w:pPr>
            <w:r w:rsidRPr="008E2D38">
              <w:rPr>
                <w:rFonts w:eastAsia="Times New Roman" w:cs="Times New Roman"/>
                <w:color w:val="000000"/>
              </w:rPr>
              <w:t>8.32</w:t>
            </w:r>
          </w:p>
        </w:tc>
        <w:tc>
          <w:tcPr>
            <w:tcW w:w="987" w:type="dxa"/>
            <w:tcBorders>
              <w:top w:val="nil"/>
              <w:left w:val="nil"/>
              <w:bottom w:val="single" w:sz="4" w:space="0" w:color="auto"/>
              <w:right w:val="single" w:sz="4" w:space="0" w:color="auto"/>
            </w:tcBorders>
            <w:shd w:val="clear" w:color="auto" w:fill="auto"/>
            <w:noWrap/>
            <w:vAlign w:val="center"/>
            <w:hideMark/>
          </w:tcPr>
          <w:p w:rsidR="008E2D38" w:rsidRPr="008E2D38" w:rsidRDefault="005A452F" w:rsidP="008E2D38">
            <w:pPr>
              <w:spacing w:after="0" w:line="240" w:lineRule="auto"/>
              <w:ind w:firstLine="0"/>
              <w:jc w:val="center"/>
              <w:rPr>
                <w:rFonts w:eastAsia="Times New Roman" w:cs="Times New Roman"/>
                <w:color w:val="000000"/>
              </w:rPr>
            </w:pPr>
            <w:r>
              <w:rPr>
                <w:rFonts w:eastAsia="Times New Roman" w:cs="Times New Roman"/>
                <w:color w:val="000000"/>
              </w:rPr>
              <w:t>20:00</w:t>
            </w:r>
            <w:r w:rsidR="008E2D38" w:rsidRPr="008E2D38">
              <w:rPr>
                <w:rFonts w:eastAsia="Times New Roman" w:cs="Times New Roman"/>
                <w:color w:val="000000"/>
              </w:rPr>
              <w:t> </w:t>
            </w:r>
          </w:p>
        </w:tc>
      </w:tr>
    </w:tbl>
    <w:p w:rsidR="008E2D38" w:rsidRDefault="008E2D38" w:rsidP="003C2F38">
      <w:pPr>
        <w:pStyle w:val="BodyText"/>
        <w:spacing w:line="360" w:lineRule="auto"/>
        <w:ind w:left="90" w:right="49" w:firstLine="630"/>
        <w:jc w:val="both"/>
      </w:pPr>
    </w:p>
    <w:p w:rsidR="00B82448" w:rsidRDefault="00357ECE" w:rsidP="00357ECE">
      <w:r>
        <w:t xml:space="preserve">Dari tabel 1 </w:t>
      </w:r>
      <w:r w:rsidR="009974B1">
        <w:t xml:space="preserve">terlihat bahwa </w:t>
      </w:r>
      <w:r w:rsidR="00552DD4">
        <w:t xml:space="preserve">rata-rata </w:t>
      </w:r>
      <w:r w:rsidR="009F5A4A">
        <w:t>empat</w:t>
      </w:r>
      <w:r w:rsidR="00552DD4">
        <w:t xml:space="preserve"> operator</w:t>
      </w:r>
      <w:r w:rsidR="004A241F">
        <w:t xml:space="preserve"> </w:t>
      </w:r>
      <w:r w:rsidR="004A241F" w:rsidRPr="004A241F">
        <w:rPr>
          <w:i/>
        </w:rPr>
        <w:t>assembly</w:t>
      </w:r>
      <w:r w:rsidR="00552DD4">
        <w:t xml:space="preserve"> kerja lembur setiap hari</w:t>
      </w:r>
      <w:r w:rsidR="00D863EA">
        <w:t xml:space="preserve"> sampai jam 20:00 tetapi masih terdapat keterlambatan sebesar 8.32</w:t>
      </w:r>
      <w:r w:rsidR="00612E9F">
        <w:t>%</w:t>
      </w:r>
      <w:r>
        <w:t xml:space="preserve">, </w:t>
      </w:r>
      <w:r w:rsidR="00612E9F">
        <w:t>sehingga p</w:t>
      </w:r>
      <w:r w:rsidR="00351C91" w:rsidRPr="00BE26BA">
        <w:t>engukuran</w:t>
      </w:r>
      <w:r w:rsidR="00351C91">
        <w:t xml:space="preserve"> waktu</w:t>
      </w:r>
      <w:r w:rsidR="00351C91" w:rsidRPr="00BE26BA">
        <w:t xml:space="preserve"> kerja ini sangat diperlukan dalam penentuan formasi jumlah karyawan</w:t>
      </w:r>
      <w:r>
        <w:t xml:space="preserve"> dan kapasitas assembly</w:t>
      </w:r>
      <w:r w:rsidR="00351C91" w:rsidRPr="00BE26BA">
        <w:t xml:space="preserve"> PT. X</w:t>
      </w:r>
      <w:r>
        <w:t>.</w:t>
      </w:r>
      <w:r w:rsidR="00351C91" w:rsidRPr="00BE26BA">
        <w:t xml:space="preserve"> </w:t>
      </w:r>
      <w:r>
        <w:t>D</w:t>
      </w:r>
      <w:r w:rsidR="004E407C" w:rsidRPr="00BE26BA">
        <w:t>alam usaha meningkatkan efisiensi sumber daya manusia diperlukan analisis dan pendekatan yang tepat untuk menganalisis beban kerja karyawan sehingga dapat mengoptimalkan pemakaian waktu kerja</w:t>
      </w:r>
      <w:r w:rsidR="002A126D" w:rsidRPr="00BE26BA">
        <w:t xml:space="preserve"> dan </w:t>
      </w:r>
      <w:r w:rsidR="00D23634" w:rsidRPr="00BE26BA">
        <w:t>meng</w:t>
      </w:r>
      <w:r w:rsidR="002A126D" w:rsidRPr="00BE26BA">
        <w:t>hasil</w:t>
      </w:r>
      <w:r w:rsidR="00D23634" w:rsidRPr="00BE26BA">
        <w:t>kan output</w:t>
      </w:r>
      <w:r w:rsidR="00582A02">
        <w:t xml:space="preserve"> produksi yang optimal</w:t>
      </w:r>
      <w:r w:rsidR="002A126D" w:rsidRPr="00BE26BA">
        <w:t>.</w:t>
      </w:r>
      <w:r w:rsidR="00EB55BC">
        <w:t xml:space="preserve"> </w:t>
      </w:r>
      <w:r w:rsidR="00EB55BC" w:rsidRPr="006D5919">
        <w:rPr>
          <w:rFonts w:cs="Times New Roman"/>
        </w:rPr>
        <w:t xml:space="preserve">Dengan mengaplikasikan prinsip dan teknik pengaturan tata </w:t>
      </w:r>
      <w:proofErr w:type="gramStart"/>
      <w:r w:rsidR="00EB55BC" w:rsidRPr="006D5919">
        <w:rPr>
          <w:rFonts w:cs="Times New Roman"/>
        </w:rPr>
        <w:t>cara</w:t>
      </w:r>
      <w:proofErr w:type="gramEnd"/>
      <w:r w:rsidR="00EB55BC" w:rsidRPr="006D5919">
        <w:rPr>
          <w:rFonts w:cs="Times New Roman"/>
        </w:rPr>
        <w:t xml:space="preserve"> kerja yang optimal dalam sistem kerja tersebut, maka akan diperoleh alternatif pelaksanaan kerja yang dianggap memberikan hasil yang paling efektif dan efisien. (Wignjosoebroto, Pengantar Teknik dan Manajemen Industri, 2003)</w:t>
      </w:r>
    </w:p>
    <w:p w:rsidR="00684B04" w:rsidRDefault="00684B04" w:rsidP="00E514E2">
      <w:pPr>
        <w:pStyle w:val="BodyText"/>
        <w:spacing w:line="276" w:lineRule="auto"/>
        <w:ind w:left="90" w:right="49" w:firstLine="630"/>
        <w:jc w:val="both"/>
      </w:pPr>
    </w:p>
    <w:p w:rsidR="007309DD" w:rsidRDefault="00684B04" w:rsidP="00684B04">
      <w:pPr>
        <w:pStyle w:val="Heading1"/>
        <w:numPr>
          <w:ilvl w:val="0"/>
          <w:numId w:val="0"/>
        </w:numPr>
        <w:rPr>
          <w:rFonts w:cs="Times New Roman"/>
          <w:szCs w:val="22"/>
        </w:rPr>
      </w:pPr>
      <w:r>
        <w:rPr>
          <w:rFonts w:cs="Times New Roman"/>
          <w:szCs w:val="22"/>
        </w:rPr>
        <w:t>MATERI DAN METODE</w:t>
      </w:r>
    </w:p>
    <w:p w:rsidR="00636B3C" w:rsidRDefault="00636B3C" w:rsidP="00636B3C">
      <w:pPr>
        <w:ind w:firstLine="0"/>
      </w:pPr>
      <w:bookmarkStart w:id="28" w:name="_Toc74088993"/>
      <w:bookmarkStart w:id="29" w:name="_Toc74089814"/>
      <w:bookmarkStart w:id="30" w:name="_Toc74090569"/>
      <w:bookmarkStart w:id="31" w:name="_Toc74254754"/>
      <w:bookmarkStart w:id="32" w:name="_Toc75030654"/>
    </w:p>
    <w:p w:rsidR="00841365" w:rsidRPr="00636B3C" w:rsidRDefault="00841365" w:rsidP="00091C80">
      <w:pPr>
        <w:pStyle w:val="NoSpacing"/>
        <w:numPr>
          <w:ilvl w:val="0"/>
          <w:numId w:val="14"/>
        </w:numPr>
        <w:ind w:left="426" w:hanging="426"/>
      </w:pPr>
      <w:r w:rsidRPr="00636B3C">
        <w:t>Pengumpulan Data</w:t>
      </w:r>
      <w:bookmarkEnd w:id="28"/>
      <w:bookmarkEnd w:id="29"/>
      <w:bookmarkEnd w:id="30"/>
      <w:bookmarkEnd w:id="31"/>
      <w:bookmarkEnd w:id="32"/>
    </w:p>
    <w:p w:rsidR="0027536E" w:rsidRPr="00743568" w:rsidRDefault="00743568" w:rsidP="004E6FD3">
      <w:pPr>
        <w:pStyle w:val="BodyText"/>
        <w:spacing w:before="137" w:line="276" w:lineRule="auto"/>
        <w:ind w:right="-9"/>
        <w:jc w:val="both"/>
      </w:pPr>
      <w:r>
        <w:t xml:space="preserve">Pengumpulan data di maksudkan untuk memudahkan dalam pengolahan data dalam perhitungan </w:t>
      </w:r>
      <w:r w:rsidR="0027536E">
        <w:t>untuk menentukan kapasitas dan jumlah operator yang dibutuhkan.</w:t>
      </w:r>
      <w:r w:rsidR="0027536E" w:rsidRPr="0027536E">
        <w:t xml:space="preserve"> </w:t>
      </w:r>
      <w:r w:rsidR="0027536E">
        <w:t xml:space="preserve">Data yang dikumpulkan dilakukan dengan </w:t>
      </w:r>
      <w:proofErr w:type="gramStart"/>
      <w:r w:rsidR="0027536E">
        <w:t>cara</w:t>
      </w:r>
      <w:proofErr w:type="gramEnd"/>
      <w:r w:rsidR="0027536E">
        <w:t xml:space="preserve"> sebagai berikut:</w:t>
      </w:r>
    </w:p>
    <w:p w:rsidR="00841365" w:rsidRDefault="00743568" w:rsidP="00091C80">
      <w:pPr>
        <w:pStyle w:val="ListParagraph"/>
        <w:numPr>
          <w:ilvl w:val="0"/>
          <w:numId w:val="7"/>
        </w:numPr>
        <w:rPr>
          <w:rFonts w:cs="Times New Roman"/>
        </w:rPr>
      </w:pPr>
      <w:r>
        <w:rPr>
          <w:rFonts w:cs="Times New Roman"/>
        </w:rPr>
        <w:t>Data Primer</w:t>
      </w:r>
    </w:p>
    <w:p w:rsidR="0027536E" w:rsidRPr="004E6FD3" w:rsidRDefault="0027536E" w:rsidP="004E6FD3">
      <w:pPr>
        <w:pStyle w:val="ListParagraph"/>
        <w:rPr>
          <w:rFonts w:cs="Times New Roman"/>
        </w:rPr>
      </w:pPr>
      <w:r>
        <w:rPr>
          <w:rFonts w:cs="Times New Roman"/>
        </w:rPr>
        <w:lastRenderedPageBreak/>
        <w:t xml:space="preserve">Yaitu data yang diperoleh dari proses pengamatan dengan </w:t>
      </w:r>
      <w:proofErr w:type="gramStart"/>
      <w:r>
        <w:rPr>
          <w:rFonts w:cs="Times New Roman"/>
        </w:rPr>
        <w:t>cara</w:t>
      </w:r>
      <w:proofErr w:type="gramEnd"/>
      <w:r>
        <w:rPr>
          <w:rFonts w:cs="Times New Roman"/>
        </w:rPr>
        <w:t xml:space="preserve"> </w:t>
      </w:r>
      <w:r w:rsidR="000419DD">
        <w:t>m</w:t>
      </w:r>
      <w:r w:rsidRPr="0027536E">
        <w:t xml:space="preserve">elakukan pengukuran waktu proses </w:t>
      </w:r>
      <w:r w:rsidR="000419DD">
        <w:t xml:space="preserve">atau </w:t>
      </w:r>
      <w:r w:rsidRPr="0027536E">
        <w:t>waktu operasi</w:t>
      </w:r>
      <w:r w:rsidR="000419DD">
        <w:t xml:space="preserve"> pada setiap elemen kerja</w:t>
      </w:r>
      <w:r w:rsidRPr="0027536E">
        <w:t xml:space="preserve"> dengan </w:t>
      </w:r>
      <w:r w:rsidRPr="0027536E">
        <w:rPr>
          <w:i/>
        </w:rPr>
        <w:t xml:space="preserve">stopwatch time study </w:t>
      </w:r>
      <w:r w:rsidRPr="0027536E">
        <w:t xml:space="preserve">sehingga didapatkan waktu ukur </w:t>
      </w:r>
      <w:r>
        <w:t>dari proses</w:t>
      </w:r>
      <w:r w:rsidRPr="0027536E">
        <w:t xml:space="preserve"> produksi </w:t>
      </w:r>
      <w:r>
        <w:rPr>
          <w:i/>
        </w:rPr>
        <w:t>final assembly.</w:t>
      </w:r>
      <w:r w:rsidRPr="0027536E">
        <w:t xml:space="preserve"> </w:t>
      </w:r>
      <w:r w:rsidR="000419DD" w:rsidRPr="00BE26BA">
        <w:rPr>
          <w:rFonts w:cs="Times New Roman"/>
        </w:rPr>
        <w:t xml:space="preserve">Pengamatan waktu kerja dilakukan pada jam kerja normal, dengan kondisi dan peralatan yang bekerja dengan baik dan tidak memiliki permasalahan. Aktivitas pengukuran waktu kerja dicatat dalam lembar pengamatan. </w:t>
      </w:r>
    </w:p>
    <w:p w:rsidR="00841365" w:rsidRPr="00BE26BA" w:rsidRDefault="00743568" w:rsidP="00091C80">
      <w:pPr>
        <w:pStyle w:val="ListParagraph"/>
        <w:numPr>
          <w:ilvl w:val="0"/>
          <w:numId w:val="7"/>
        </w:numPr>
        <w:rPr>
          <w:rFonts w:cs="Times New Roman"/>
        </w:rPr>
      </w:pPr>
      <w:r>
        <w:rPr>
          <w:rFonts w:cs="Times New Roman"/>
        </w:rPr>
        <w:t>Data Skunder</w:t>
      </w:r>
    </w:p>
    <w:p w:rsidR="006366CA" w:rsidRPr="00EB55BC" w:rsidRDefault="000419DD" w:rsidP="00EB55BC">
      <w:pPr>
        <w:pStyle w:val="ListParagraph"/>
        <w:rPr>
          <w:rFonts w:cs="Times New Roman"/>
          <w:shd w:val="clear" w:color="auto" w:fill="FFFFFF"/>
        </w:rPr>
      </w:pPr>
      <w:r w:rsidRPr="0016766C">
        <w:rPr>
          <w:rFonts w:cs="Times New Roman"/>
        </w:rPr>
        <w:t xml:space="preserve">Data sekunder merupakan data pendukung </w:t>
      </w:r>
      <w:r w:rsidR="004E6FD3" w:rsidRPr="0016766C">
        <w:rPr>
          <w:rFonts w:cs="Times New Roman"/>
          <w:shd w:val="clear" w:color="auto" w:fill="FFFFFF"/>
        </w:rPr>
        <w:t>dari berbagai informasi yang telah ada sebelumnya dan dengan sengaja dikumpulkan oleh peneliti yang digunakan untuk melengkapi kebutuhan data dari penelitian. Data sekunder ini biasanya bisa didapatkan melalui buku, publikasi pemerintah, catatan internal organisasi, laporan, jurnal, hingga berbagai situs yang berkaitan dengan informasi yang sedang dicari.</w:t>
      </w:r>
      <w:bookmarkStart w:id="33" w:name="_Toc74088994"/>
      <w:bookmarkStart w:id="34" w:name="_Toc74089815"/>
      <w:bookmarkStart w:id="35" w:name="_Toc74090570"/>
      <w:bookmarkStart w:id="36" w:name="_Toc74254755"/>
    </w:p>
    <w:p w:rsidR="00A02465" w:rsidRPr="00BE26BA" w:rsidRDefault="00A02465" w:rsidP="00091C80">
      <w:pPr>
        <w:pStyle w:val="Heading2"/>
        <w:numPr>
          <w:ilvl w:val="0"/>
          <w:numId w:val="14"/>
        </w:numPr>
      </w:pPr>
      <w:bookmarkStart w:id="37" w:name="_Toc75030655"/>
      <w:r w:rsidRPr="00BE26BA">
        <w:t>Pengolahan Data</w:t>
      </w:r>
      <w:bookmarkEnd w:id="33"/>
      <w:bookmarkEnd w:id="34"/>
      <w:bookmarkEnd w:id="35"/>
      <w:bookmarkEnd w:id="36"/>
      <w:bookmarkEnd w:id="37"/>
    </w:p>
    <w:p w:rsidR="00587C8F" w:rsidRPr="00BE26BA" w:rsidRDefault="00587C8F" w:rsidP="00091C80">
      <w:pPr>
        <w:pStyle w:val="ListParagraph"/>
        <w:numPr>
          <w:ilvl w:val="6"/>
          <w:numId w:val="5"/>
        </w:numPr>
        <w:ind w:left="720"/>
        <w:rPr>
          <w:rFonts w:cs="Times New Roman"/>
        </w:rPr>
      </w:pPr>
      <w:r w:rsidRPr="00BE26BA">
        <w:rPr>
          <w:rFonts w:cs="Times New Roman"/>
        </w:rPr>
        <w:t xml:space="preserve">Uji Kecukupan dan keseragaman data.  </w:t>
      </w:r>
    </w:p>
    <w:p w:rsidR="00587C8F" w:rsidRPr="00BE26BA" w:rsidRDefault="00587C8F" w:rsidP="001C2E18">
      <w:pPr>
        <w:pStyle w:val="ListParagraph"/>
        <w:rPr>
          <w:rFonts w:cs="Times New Roman"/>
        </w:rPr>
      </w:pPr>
      <w:r w:rsidRPr="00BE26BA">
        <w:rPr>
          <w:rFonts w:cs="Times New Roman"/>
        </w:rPr>
        <w:t xml:space="preserve">Uji kecupukan data diperlukan untuk memastikan bahwa sejumlah data yang tealah diamati dan dikumpulkan dalam laporan lembar pengamatan harus objektif dan benar menggambarkan situasi yang terjadi di lapangan. Pada pasalnya jumlah data pengamatan </w:t>
      </w:r>
      <w:proofErr w:type="gramStart"/>
      <w:r w:rsidRPr="00BE26BA">
        <w:rPr>
          <w:rFonts w:cs="Times New Roman"/>
        </w:rPr>
        <w:t>akan</w:t>
      </w:r>
      <w:proofErr w:type="gramEnd"/>
      <w:r w:rsidRPr="00BE26BA">
        <w:rPr>
          <w:rFonts w:cs="Times New Roman"/>
        </w:rPr>
        <w:t xml:space="preserve"> mencerminkan sesuai yang di lapangan apabila data tersebut memiliki jumlah yang banyak. Dikarenakan keterbatasan alat serta waktu, jumlah data yang dikumpulkan tidak sebanyak yang diharapkan. Untuk itulah uji kecukupan data harus dilakukan dengan berpedoman pada konsep statistik, yaitu tingkat ketelitian dan tingkat keyakinan. Dengan harapan data yang terkumpul sudah mampu mewakili dari keadaan yang terjadi sebenarnya.  Tingkat derajat ketelitian yang ditentukan oleh pengamat ialah sebesar 5% dengan tingkat keyakinan sebesar 95%. Maka tes kecukupan data dapat dilakukan dengan rumus sebagai </w:t>
      </w:r>
      <w:proofErr w:type="gramStart"/>
      <w:r w:rsidRPr="00BE26BA">
        <w:rPr>
          <w:rFonts w:cs="Times New Roman"/>
        </w:rPr>
        <w:t>berikut :</w:t>
      </w:r>
      <w:proofErr w:type="gramEnd"/>
    </w:p>
    <w:p w:rsidR="00587C8F" w:rsidRPr="00BE26BA" w:rsidRDefault="00587C8F" w:rsidP="001C2E18">
      <w:pPr>
        <w:pStyle w:val="ListParagraph"/>
        <w:rPr>
          <w:rFonts w:eastAsiaTheme="minorEastAsia" w:cs="Times New Roman"/>
        </w:rPr>
      </w:pPr>
      <w:r w:rsidRPr="00BE26BA">
        <w:rPr>
          <w:rFonts w:cs="Times New Roman"/>
        </w:rPr>
        <w:t xml:space="preserve"> </w:t>
      </w:r>
      <m:oMath>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m:t>
            </m:r>
          </m:sup>
        </m:sSup>
        <m:r>
          <w:rPr>
            <w:rFonts w:ascii="Cambria Math" w:hAnsi="Cambria Math" w:cs="Times New Roman"/>
          </w:rPr>
          <m:t>=</m:t>
        </m:r>
        <m:sSup>
          <m:sSupPr>
            <m:ctrlPr>
              <w:rPr>
                <w:rFonts w:ascii="Cambria Math" w:eastAsiaTheme="minorEastAsia"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k/S.</m:t>
                    </m:r>
                    <m:rad>
                      <m:radPr>
                        <m:degHide m:val="1"/>
                        <m:ctrlPr>
                          <w:rPr>
                            <w:rFonts w:ascii="Cambria Math" w:hAnsi="Cambria Math" w:cs="Times New Roman"/>
                            <w:i/>
                          </w:rPr>
                        </m:ctrlPr>
                      </m:radPr>
                      <m:deg/>
                      <m:e>
                        <m:r>
                          <w:rPr>
                            <w:rFonts w:ascii="Cambria Math" w:hAnsi="Cambria Math" w:cs="Times New Roman"/>
                          </w:rPr>
                          <m:t>(N.</m:t>
                        </m:r>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nary>
                              <m:naryPr>
                                <m:chr m:val="∑"/>
                                <m:limLoc m:val="undOvr"/>
                                <m:subHide m:val="1"/>
                                <m:supHide m:val="1"/>
                                <m:ctrlPr>
                                  <w:rPr>
                                    <w:rFonts w:ascii="Cambria Math" w:hAnsi="Cambria Math" w:cs="Times New Roman"/>
                                    <w:i/>
                                  </w:rPr>
                                </m:ctrlPr>
                              </m:naryPr>
                              <m:sub/>
                              <m:sup/>
                              <m:e>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e>
                            </m:nary>
                          </m:e>
                        </m:nary>
                      </m:e>
                    </m:rad>
                  </m:num>
                  <m:den>
                    <m:nary>
                      <m:naryPr>
                        <m:chr m:val="∑"/>
                        <m:limLoc m:val="undOvr"/>
                        <m:subHide m:val="1"/>
                        <m:supHide m:val="1"/>
                        <m:ctrlPr>
                          <w:rPr>
                            <w:rFonts w:ascii="Cambria Math" w:hAnsi="Cambria Math" w:cs="Times New Roman"/>
                            <w:i/>
                          </w:rPr>
                        </m:ctrlPr>
                      </m:naryPr>
                      <m:sub/>
                      <m:sup/>
                      <m:e>
                        <m:r>
                          <w:rPr>
                            <w:rFonts w:ascii="Cambria Math" w:hAnsi="Cambria Math" w:cs="Times New Roman"/>
                          </w:rPr>
                          <m:t>X</m:t>
                        </m:r>
                      </m:e>
                    </m:nary>
                  </m:den>
                </m:f>
              </m:e>
            </m:d>
          </m:e>
          <m:sup>
            <m:r>
              <w:rPr>
                <w:rFonts w:ascii="Cambria Math" w:eastAsiaTheme="minorEastAsia" w:hAnsi="Cambria Math" w:cs="Times New Roman"/>
              </w:rPr>
              <m:t>2</m:t>
            </m:r>
          </m:sup>
        </m:sSup>
      </m:oMath>
    </w:p>
    <w:p w:rsidR="00587C8F" w:rsidRPr="00BE26BA" w:rsidRDefault="00587C8F" w:rsidP="001C2E18">
      <w:pPr>
        <w:pStyle w:val="ListParagraph"/>
        <w:rPr>
          <w:rFonts w:cs="Times New Roman"/>
        </w:rPr>
      </w:pPr>
      <w:r w:rsidRPr="00BE26BA">
        <w:rPr>
          <w:rFonts w:cs="Times New Roman"/>
        </w:rPr>
        <w:t xml:space="preserve">Dimana: </w:t>
      </w:r>
    </w:p>
    <w:p w:rsidR="00587C8F" w:rsidRPr="00BE26BA" w:rsidRDefault="00AA4F96" w:rsidP="001C2E18">
      <w:pPr>
        <w:pStyle w:val="ListParagraph"/>
        <w:ind w:left="1080"/>
        <w:rPr>
          <w:rFonts w:cs="Times New Roman"/>
        </w:rPr>
      </w:pPr>
      <w:proofErr w:type="gramStart"/>
      <w:r>
        <w:rPr>
          <w:rFonts w:cs="Times New Roman"/>
        </w:rPr>
        <w:t xml:space="preserve">k </w:t>
      </w:r>
      <w:r w:rsidR="009369ED" w:rsidRPr="00BE26BA">
        <w:rPr>
          <w:rFonts w:cs="Times New Roman"/>
        </w:rPr>
        <w:t xml:space="preserve"> </w:t>
      </w:r>
      <w:r w:rsidR="00587C8F" w:rsidRPr="00BE26BA">
        <w:rPr>
          <w:rFonts w:cs="Times New Roman"/>
        </w:rPr>
        <w:t>=</w:t>
      </w:r>
      <w:proofErr w:type="gramEnd"/>
      <w:r w:rsidR="00587C8F" w:rsidRPr="00BE26BA">
        <w:rPr>
          <w:rFonts w:cs="Times New Roman"/>
        </w:rPr>
        <w:t xml:space="preserve"> Tingkat Keyakinan (99% ≈ 3, 95% ≈ 2) </w:t>
      </w:r>
    </w:p>
    <w:p w:rsidR="00AA4F96" w:rsidRDefault="00587C8F" w:rsidP="001C2E18">
      <w:pPr>
        <w:pStyle w:val="ListParagraph"/>
        <w:ind w:left="1080"/>
        <w:rPr>
          <w:rFonts w:cs="Times New Roman"/>
        </w:rPr>
      </w:pPr>
      <w:r w:rsidRPr="00BE26BA">
        <w:rPr>
          <w:rFonts w:cs="Times New Roman"/>
        </w:rPr>
        <w:t>s</w:t>
      </w:r>
      <w:r w:rsidR="00AA4F96">
        <w:rPr>
          <w:rFonts w:cs="Times New Roman"/>
        </w:rPr>
        <w:t xml:space="preserve">  </w:t>
      </w:r>
      <w:r w:rsidRPr="00BE26BA">
        <w:rPr>
          <w:rFonts w:cs="Times New Roman"/>
        </w:rPr>
        <w:t xml:space="preserve"> = Derajat Ketelitian </w:t>
      </w:r>
    </w:p>
    <w:p w:rsidR="00587C8F" w:rsidRPr="00BE26BA" w:rsidRDefault="00587C8F" w:rsidP="001C2E18">
      <w:pPr>
        <w:pStyle w:val="ListParagraph"/>
        <w:ind w:left="1080"/>
        <w:rPr>
          <w:rFonts w:cs="Times New Roman"/>
        </w:rPr>
      </w:pPr>
      <w:proofErr w:type="gramStart"/>
      <w:r w:rsidRPr="00BE26BA">
        <w:rPr>
          <w:rFonts w:cs="Times New Roman"/>
        </w:rPr>
        <w:t xml:space="preserve">N </w:t>
      </w:r>
      <w:r w:rsidR="00AA4F96">
        <w:rPr>
          <w:rFonts w:cs="Times New Roman"/>
        </w:rPr>
        <w:t xml:space="preserve"> </w:t>
      </w:r>
      <w:r w:rsidRPr="00BE26BA">
        <w:rPr>
          <w:rFonts w:cs="Times New Roman"/>
        </w:rPr>
        <w:t>=</w:t>
      </w:r>
      <w:proofErr w:type="gramEnd"/>
      <w:r w:rsidRPr="00BE26BA">
        <w:rPr>
          <w:rFonts w:cs="Times New Roman"/>
        </w:rPr>
        <w:t xml:space="preserve"> Jumlah Data Pengamatan </w:t>
      </w:r>
    </w:p>
    <w:p w:rsidR="00587C8F" w:rsidRPr="00BE26BA" w:rsidRDefault="00587C8F" w:rsidP="001C2E18">
      <w:pPr>
        <w:pStyle w:val="ListParagraph"/>
        <w:ind w:left="1080"/>
        <w:rPr>
          <w:rFonts w:cs="Times New Roman"/>
        </w:rPr>
      </w:pPr>
      <w:r w:rsidRPr="00BE26BA">
        <w:rPr>
          <w:rFonts w:cs="Times New Roman"/>
        </w:rPr>
        <w:t xml:space="preserve">N’ = Jumlah Data Teoritis </w:t>
      </w:r>
    </w:p>
    <w:p w:rsidR="00587C8F" w:rsidRPr="00BE26BA" w:rsidRDefault="00AA4F96" w:rsidP="001C2E18">
      <w:pPr>
        <w:pStyle w:val="ListParagraph"/>
        <w:ind w:left="1080"/>
        <w:rPr>
          <w:rFonts w:cs="Times New Roman"/>
        </w:rPr>
      </w:pPr>
      <w:proofErr w:type="gramStart"/>
      <w:r w:rsidRPr="00BE26BA">
        <w:rPr>
          <w:rFonts w:cs="Times New Roman"/>
        </w:rPr>
        <w:t>X</w:t>
      </w:r>
      <w:r>
        <w:rPr>
          <w:rFonts w:cs="Times New Roman"/>
        </w:rPr>
        <w:t xml:space="preserve"> </w:t>
      </w:r>
      <w:r w:rsidR="00587C8F" w:rsidRPr="00BE26BA">
        <w:rPr>
          <w:rFonts w:cs="Times New Roman"/>
        </w:rPr>
        <w:t xml:space="preserve"> =</w:t>
      </w:r>
      <w:proofErr w:type="gramEnd"/>
      <w:r w:rsidR="00587C8F" w:rsidRPr="00BE26BA">
        <w:rPr>
          <w:rFonts w:cs="Times New Roman"/>
        </w:rPr>
        <w:t xml:space="preserve"> Data Pengamatan</w:t>
      </w:r>
    </w:p>
    <w:p w:rsidR="009369ED" w:rsidRPr="00BE26BA" w:rsidRDefault="009369ED" w:rsidP="001C2E18">
      <w:pPr>
        <w:ind w:left="720"/>
        <w:rPr>
          <w:rFonts w:cs="Times New Roman"/>
        </w:rPr>
      </w:pPr>
      <w:r w:rsidRPr="00BE26BA">
        <w:rPr>
          <w:rFonts w:cs="Times New Roman"/>
        </w:rPr>
        <w:lastRenderedPageBreak/>
        <w:t>Untuk memastikan data yang ada memiliki keseragaman nilai, dan data yang tersedia tidak terlalu besar dan terlalu kecil. Maka dilakukan pengujian terhadap keseragaman data. Rumus yang digunakan untuk pengujian keseragaman data ialah menentukan Batas Kontrol Atas (BKA) dan Batas Kontrol Bawah (BKB). Batas kontrol atas ialah nilai batasan yang diharapkan nilai dari masing-masing data tidak melebihi batas kontrol tersebut. Sedangkan Batas kontrol bawah ialah nilai yang membatasi bahwa data tersebut diharapkan tidak kurang dari nilai BKA. Rumus Batas Kontrol Atas (BKA) dan Batas Kontrol Bawah (BKB</w:t>
      </w:r>
      <w:proofErr w:type="gramStart"/>
      <w:r w:rsidRPr="00BE26BA">
        <w:rPr>
          <w:rFonts w:cs="Times New Roman"/>
        </w:rPr>
        <w:t>) :</w:t>
      </w:r>
      <w:proofErr w:type="gramEnd"/>
      <w:r w:rsidRPr="00BE26BA">
        <w:rPr>
          <w:rFonts w:cs="Times New Roman"/>
        </w:rPr>
        <w:t xml:space="preserve"> </w:t>
      </w:r>
    </w:p>
    <w:p w:rsidR="00A02465" w:rsidRPr="00BE26BA" w:rsidRDefault="009369ED" w:rsidP="001C2E18">
      <w:pPr>
        <w:ind w:left="720"/>
        <w:rPr>
          <w:rFonts w:cs="Times New Roman"/>
        </w:rPr>
      </w:pPr>
      <w:r w:rsidRPr="00BE26BA">
        <w:rPr>
          <w:rFonts w:ascii="Cambria Math" w:hAnsi="Cambria Math" w:cs="Cambria Math"/>
        </w:rPr>
        <w:t>𝐵𝐾𝐴</w:t>
      </w:r>
      <w:r w:rsidRPr="00BE26BA">
        <w:rPr>
          <w:rFonts w:cs="Times New Roman"/>
        </w:rPr>
        <w:t xml:space="preserve"> = </w:t>
      </w:r>
      <w:r w:rsidRPr="00BE26BA">
        <w:rPr>
          <w:rFonts w:ascii="Cambria Math" w:hAnsi="Cambria Math" w:cs="Cambria Math"/>
        </w:rPr>
        <w:t>𝑥</w:t>
      </w:r>
      <w:r w:rsidRPr="00BE26BA">
        <w:rPr>
          <w:rFonts w:cs="Times New Roman"/>
        </w:rPr>
        <w:t xml:space="preserve"> + 3</w:t>
      </w:r>
      <w:r w:rsidRPr="00BE26BA">
        <w:rPr>
          <w:rFonts w:ascii="Cambria Math" w:hAnsi="Cambria Math" w:cs="Cambria Math"/>
        </w:rPr>
        <w:t>𝜎</w:t>
      </w:r>
    </w:p>
    <w:p w:rsidR="00013AE0" w:rsidRDefault="009369ED" w:rsidP="00EB55BC">
      <w:pPr>
        <w:ind w:left="720" w:firstLine="720"/>
        <w:rPr>
          <w:rFonts w:cs="Times New Roman"/>
        </w:rPr>
      </w:pPr>
      <w:r w:rsidRPr="00BE26BA">
        <w:rPr>
          <w:rFonts w:ascii="Cambria Math" w:hAnsi="Cambria Math" w:cs="Cambria Math"/>
        </w:rPr>
        <w:t>𝐵𝐾𝐵</w:t>
      </w:r>
      <w:r w:rsidRPr="00BE26BA">
        <w:rPr>
          <w:rFonts w:cs="Times New Roman"/>
        </w:rPr>
        <w:t xml:space="preserve"> = </w:t>
      </w:r>
      <w:r w:rsidRPr="00BE26BA">
        <w:rPr>
          <w:rFonts w:ascii="Cambria Math" w:hAnsi="Cambria Math" w:cs="Cambria Math"/>
        </w:rPr>
        <w:t>𝑥</w:t>
      </w:r>
      <w:r w:rsidRPr="00BE26BA">
        <w:rPr>
          <w:rFonts w:cs="Times New Roman"/>
        </w:rPr>
        <w:t xml:space="preserve"> − 3</w:t>
      </w:r>
      <w:r w:rsidRPr="00BE26BA">
        <w:rPr>
          <w:rFonts w:ascii="Cambria Math" w:hAnsi="Cambria Math" w:cs="Cambria Math"/>
        </w:rPr>
        <w:t>𝜎</w:t>
      </w:r>
    </w:p>
    <w:p w:rsidR="009369ED" w:rsidRPr="00BE26BA" w:rsidRDefault="009369ED" w:rsidP="00013AE0">
      <w:pPr>
        <w:ind w:left="720"/>
        <w:rPr>
          <w:rFonts w:cs="Times New Roman"/>
        </w:rPr>
      </w:pPr>
      <w:r w:rsidRPr="00BE26BA">
        <w:rPr>
          <w:rFonts w:cs="Times New Roman"/>
        </w:rPr>
        <w:t xml:space="preserve">Rumus menentukan Standar </w:t>
      </w:r>
      <w:proofErr w:type="gramStart"/>
      <w:r w:rsidRPr="00BE26BA">
        <w:rPr>
          <w:rFonts w:cs="Times New Roman"/>
        </w:rPr>
        <w:t>Deviasi :</w:t>
      </w:r>
      <w:proofErr w:type="gramEnd"/>
    </w:p>
    <w:p w:rsidR="009369ED" w:rsidRPr="00BE26BA" w:rsidRDefault="00AA4F96" w:rsidP="001C2E18">
      <w:pPr>
        <w:ind w:left="720"/>
        <w:rPr>
          <w:rFonts w:eastAsiaTheme="minorEastAsia" w:cs="Times New Roman"/>
        </w:rPr>
      </w:pPr>
      <m:oMath>
        <m:r>
          <w:rPr>
            <w:rFonts w:ascii="Cambria Math" w:hAnsi="Cambria Math" w:cs="Times New Roman"/>
          </w:rPr>
          <m:t>SD=</m:t>
        </m:r>
        <m:rad>
          <m:radPr>
            <m:degHide m:val="1"/>
            <m:ctrlPr>
              <w:rPr>
                <w:rFonts w:ascii="Cambria Math" w:hAnsi="Cambria Math" w:cs="Times New Roman"/>
                <w:i/>
              </w:rPr>
            </m:ctrlPr>
          </m:radPr>
          <m:deg/>
          <m:e>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(x-</m:t>
                    </m:r>
                    <m:acc>
                      <m:accPr>
                        <m:chr m:val="̅"/>
                        <m:ctrlPr>
                          <w:rPr>
                            <w:rFonts w:ascii="Cambria Math" w:hAnsi="Cambria Math" w:cs="Times New Roman"/>
                            <w:i/>
                          </w:rPr>
                        </m:ctrlPr>
                      </m:accPr>
                      <m:e>
                        <m:r>
                          <w:rPr>
                            <w:rFonts w:ascii="Cambria Math" w:hAnsi="Cambria Math" w:cs="Times New Roman"/>
                          </w:rPr>
                          <m:t>x</m:t>
                        </m:r>
                      </m:e>
                    </m:acc>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e>
                </m:nary>
              </m:num>
              <m:den>
                <m:r>
                  <w:rPr>
                    <w:rFonts w:ascii="Cambria Math" w:hAnsi="Cambria Math" w:cs="Times New Roman"/>
                  </w:rPr>
                  <m:t>N-1</m:t>
                </m:r>
              </m:den>
            </m:f>
          </m:e>
        </m:rad>
      </m:oMath>
      <w:r w:rsidR="009369ED" w:rsidRPr="00BE26BA">
        <w:rPr>
          <w:rFonts w:cs="Times New Roman"/>
        </w:rPr>
        <w:t xml:space="preserve"> </w:t>
      </w:r>
    </w:p>
    <w:p w:rsidR="009369ED" w:rsidRPr="00BE26BA" w:rsidRDefault="009369ED" w:rsidP="001C2E18">
      <w:pPr>
        <w:ind w:left="720"/>
        <w:rPr>
          <w:rFonts w:cs="Times New Roman"/>
        </w:rPr>
      </w:pPr>
      <w:r w:rsidRPr="00BE26BA">
        <w:rPr>
          <w:rFonts w:cs="Times New Roman"/>
        </w:rPr>
        <w:t xml:space="preserve">Dimana: </w:t>
      </w:r>
    </w:p>
    <w:p w:rsidR="009369ED" w:rsidRPr="00BE26BA" w:rsidRDefault="00AA4F96" w:rsidP="001C2E18">
      <w:pPr>
        <w:pStyle w:val="ListParagraph"/>
        <w:ind w:left="1080"/>
        <w:rPr>
          <w:rFonts w:cs="Times New Roman"/>
        </w:rPr>
      </w:pPr>
      <w:r>
        <w:rPr>
          <w:rFonts w:cs="Times New Roman"/>
        </w:rPr>
        <w:t>SD</w:t>
      </w:r>
      <w:r w:rsidR="009369ED" w:rsidRPr="00BE26BA">
        <w:rPr>
          <w:rFonts w:cs="Times New Roman"/>
        </w:rPr>
        <w:t xml:space="preserve"> = Standar Deviasi </w:t>
      </w:r>
    </w:p>
    <w:p w:rsidR="009369ED" w:rsidRPr="00BE26BA" w:rsidRDefault="008829F4" w:rsidP="001C2E18">
      <w:pPr>
        <w:pStyle w:val="ListParagraph"/>
        <w:ind w:left="1080"/>
        <w:rPr>
          <w:rFonts w:cs="Times New Roman"/>
        </w:rPr>
      </w:pPr>
      <m:oMath>
        <m:acc>
          <m:accPr>
            <m:chr m:val="̅"/>
            <m:ctrlPr>
              <w:rPr>
                <w:rFonts w:ascii="Cambria Math" w:hAnsi="Cambria Math" w:cs="Times New Roman"/>
                <w:i/>
              </w:rPr>
            </m:ctrlPr>
          </m:accPr>
          <m:e>
            <m:r>
              <w:rPr>
                <w:rFonts w:ascii="Cambria Math" w:hAnsi="Cambria Math" w:cs="Times New Roman"/>
              </w:rPr>
              <m:t>x</m:t>
            </m:r>
          </m:e>
        </m:acc>
      </m:oMath>
      <w:r w:rsidR="009369ED" w:rsidRPr="00BE26BA">
        <w:rPr>
          <w:rFonts w:cs="Times New Roman"/>
        </w:rPr>
        <w:t xml:space="preserve"> = Nilai Data Rata-Rata </w:t>
      </w:r>
    </w:p>
    <w:p w:rsidR="009369ED" w:rsidRPr="00BE26BA" w:rsidRDefault="009369ED" w:rsidP="001C2E18">
      <w:pPr>
        <w:pStyle w:val="ListParagraph"/>
        <w:ind w:left="1080"/>
        <w:rPr>
          <w:rFonts w:cs="Times New Roman"/>
        </w:rPr>
      </w:pPr>
      <w:r w:rsidRPr="00BE26BA">
        <w:rPr>
          <w:rFonts w:cs="Times New Roman"/>
        </w:rPr>
        <w:t xml:space="preserve">N = Jumlah Data </w:t>
      </w:r>
    </w:p>
    <w:p w:rsidR="006366CA" w:rsidRDefault="006366CA" w:rsidP="006366CA">
      <w:pPr>
        <w:pStyle w:val="ListParagraph"/>
        <w:ind w:firstLine="0"/>
        <w:rPr>
          <w:rFonts w:cs="Times New Roman"/>
        </w:rPr>
      </w:pPr>
    </w:p>
    <w:p w:rsidR="00E24745" w:rsidRPr="00BE26BA" w:rsidRDefault="00E24745" w:rsidP="00091C80">
      <w:pPr>
        <w:pStyle w:val="ListParagraph"/>
        <w:numPr>
          <w:ilvl w:val="6"/>
          <w:numId w:val="5"/>
        </w:numPr>
        <w:ind w:left="720"/>
        <w:rPr>
          <w:rFonts w:cs="Times New Roman"/>
        </w:rPr>
      </w:pPr>
      <w:r w:rsidRPr="00BE26BA">
        <w:rPr>
          <w:rFonts w:cs="Times New Roman"/>
        </w:rPr>
        <w:t xml:space="preserve">Penentuan </w:t>
      </w:r>
      <w:r w:rsidRPr="00EA32B1">
        <w:rPr>
          <w:rFonts w:cs="Times New Roman"/>
          <w:i/>
        </w:rPr>
        <w:t>Performance Rating</w:t>
      </w:r>
    </w:p>
    <w:p w:rsidR="00692D1B" w:rsidRPr="00EB55BC" w:rsidRDefault="00E24745" w:rsidP="00EB55BC">
      <w:pPr>
        <w:pStyle w:val="ListParagraph"/>
        <w:rPr>
          <w:rFonts w:cs="Times New Roman"/>
        </w:rPr>
      </w:pPr>
      <w:r w:rsidRPr="00EA32B1">
        <w:rPr>
          <w:rFonts w:cs="Times New Roman"/>
          <w:i/>
        </w:rPr>
        <w:t>Performance Rating</w:t>
      </w:r>
      <w:r w:rsidRPr="00BE26BA">
        <w:rPr>
          <w:rFonts w:cs="Times New Roman"/>
        </w:rPr>
        <w:t xml:space="preserve"> bertujuan untuk mengevaluasi kecepatan, tempo, usaha maupun keahlian operator pada saat bekerja. Dalam prakteknya melakukan rating ini dapat menormalkan kembali ketidaknormalan operator saat dilakukan pengamatan. Sehingga, data waktu yang </w:t>
      </w:r>
      <w:proofErr w:type="gramStart"/>
      <w:r w:rsidRPr="00BE26BA">
        <w:rPr>
          <w:rFonts w:cs="Times New Roman"/>
        </w:rPr>
        <w:t>akan</w:t>
      </w:r>
      <w:proofErr w:type="gramEnd"/>
      <w:r w:rsidRPr="00BE26BA">
        <w:rPr>
          <w:rFonts w:cs="Times New Roman"/>
        </w:rPr>
        <w:t xml:space="preserve"> dijadikan waktu standar dapat diikuti oleh operator yang lain. Dalam penelitian ini, penilaian performance rating menggunakan metode </w:t>
      </w:r>
      <w:proofErr w:type="gramStart"/>
      <w:r w:rsidRPr="00BE26BA">
        <w:rPr>
          <w:rFonts w:cs="Times New Roman"/>
        </w:rPr>
        <w:t>westinghouse</w:t>
      </w:r>
      <w:proofErr w:type="gramEnd"/>
      <w:r w:rsidRPr="00BE26BA">
        <w:rPr>
          <w:rFonts w:cs="Times New Roman"/>
        </w:rPr>
        <w:t xml:space="preserve"> system rating. </w:t>
      </w:r>
      <w:r w:rsidRPr="00F542AC">
        <w:rPr>
          <w:rFonts w:cs="Times New Roman"/>
        </w:rPr>
        <w:t xml:space="preserve">Metode westinghouse ini membagi kecepatan kerja operator yang diamati menjadi 4 parameter, </w:t>
      </w:r>
      <w:proofErr w:type="gramStart"/>
      <w:r w:rsidRPr="00F542AC">
        <w:rPr>
          <w:rFonts w:cs="Times New Roman"/>
        </w:rPr>
        <w:t>yaitu :</w:t>
      </w:r>
      <w:proofErr w:type="gramEnd"/>
      <w:r w:rsidRPr="00F542AC">
        <w:rPr>
          <w:rFonts w:cs="Times New Roman"/>
        </w:rPr>
        <w:t xml:space="preserve"> </w:t>
      </w:r>
      <w:r w:rsidRPr="00F542AC">
        <w:rPr>
          <w:rFonts w:cs="Times New Roman"/>
          <w:i/>
        </w:rPr>
        <w:t xml:space="preserve">Skill, effort, Conditions, </w:t>
      </w:r>
      <w:r w:rsidRPr="00F542AC">
        <w:rPr>
          <w:rFonts w:cs="Times New Roman"/>
        </w:rPr>
        <w:t>dan</w:t>
      </w:r>
      <w:r w:rsidRPr="00F542AC">
        <w:rPr>
          <w:rFonts w:cs="Times New Roman"/>
          <w:i/>
        </w:rPr>
        <w:t xml:space="preserve"> Consitency</w:t>
      </w:r>
      <w:r w:rsidRPr="00F542AC">
        <w:rPr>
          <w:rFonts w:cs="Times New Roman"/>
        </w:rPr>
        <w:t xml:space="preserve">. Empat faktor yang dijaadikan sebagai patokan ini kemudian </w:t>
      </w:r>
      <w:proofErr w:type="gramStart"/>
      <w:r w:rsidRPr="00F542AC">
        <w:rPr>
          <w:rFonts w:cs="Times New Roman"/>
        </w:rPr>
        <w:t>akan</w:t>
      </w:r>
      <w:proofErr w:type="gramEnd"/>
      <w:r w:rsidRPr="00F542AC">
        <w:rPr>
          <w:rFonts w:cs="Times New Roman"/>
        </w:rPr>
        <w:t xml:space="preserve"> diberikan penilaian oleh pengamat pada saat operator sedang melakukan pekerjaannya. Penentuan kriteria dan penilaian dari operator dapat dilihat pada tabel </w:t>
      </w:r>
      <w:proofErr w:type="gramStart"/>
      <w:r w:rsidRPr="00F542AC">
        <w:rPr>
          <w:rFonts w:cs="Times New Roman"/>
          <w:i/>
        </w:rPr>
        <w:t>westinghouse</w:t>
      </w:r>
      <w:proofErr w:type="gramEnd"/>
      <w:r w:rsidRPr="00F542AC">
        <w:rPr>
          <w:rFonts w:cs="Times New Roman"/>
          <w:i/>
        </w:rPr>
        <w:t xml:space="preserve"> system</w:t>
      </w:r>
      <w:r w:rsidRPr="00F542AC">
        <w:rPr>
          <w:rFonts w:cs="Times New Roman"/>
        </w:rPr>
        <w:t xml:space="preserve">. Setelah menentukan penilaian, langkah selanjutnya adalah menjumlahkan nilai dari keempat kelas faktor penilaian tadi, yaitu nilai </w:t>
      </w:r>
      <w:r w:rsidRPr="00F542AC">
        <w:rPr>
          <w:rFonts w:cs="Times New Roman"/>
          <w:i/>
        </w:rPr>
        <w:t xml:space="preserve">Skill, effort, Conditions, </w:t>
      </w:r>
      <w:r w:rsidRPr="00F542AC">
        <w:rPr>
          <w:rFonts w:cs="Times New Roman"/>
        </w:rPr>
        <w:t>dan</w:t>
      </w:r>
      <w:r w:rsidRPr="00F542AC">
        <w:rPr>
          <w:rFonts w:cs="Times New Roman"/>
          <w:i/>
        </w:rPr>
        <w:t xml:space="preserve"> Consistency</w:t>
      </w:r>
      <w:r w:rsidRPr="00F542AC">
        <w:rPr>
          <w:rFonts w:cs="Times New Roman"/>
        </w:rPr>
        <w:t xml:space="preserve">. Dengan begitu akan </w:t>
      </w:r>
      <w:proofErr w:type="gramStart"/>
      <w:r w:rsidRPr="00F542AC">
        <w:rPr>
          <w:rFonts w:cs="Times New Roman"/>
        </w:rPr>
        <w:t>didapatkan :</w:t>
      </w:r>
      <w:proofErr w:type="gramEnd"/>
      <w:r w:rsidRPr="00F542AC">
        <w:rPr>
          <w:rFonts w:cs="Times New Roman"/>
        </w:rPr>
        <w:t xml:space="preserve"> </w:t>
      </w:r>
    </w:p>
    <w:p w:rsidR="00E24745" w:rsidRDefault="00E24745" w:rsidP="001C2E18">
      <w:pPr>
        <w:pStyle w:val="ListParagraph"/>
        <w:ind w:left="1080"/>
        <w:rPr>
          <w:rFonts w:cs="Times New Roman"/>
        </w:rPr>
      </w:pPr>
      <w:r w:rsidRPr="00EA32B1">
        <w:rPr>
          <w:rFonts w:cs="Times New Roman"/>
          <w:i/>
        </w:rPr>
        <w:lastRenderedPageBreak/>
        <w:t>Performance rating</w:t>
      </w:r>
      <w:r w:rsidRPr="00BE26BA">
        <w:rPr>
          <w:rFonts w:cs="Times New Roman"/>
        </w:rPr>
        <w:t xml:space="preserve"> = 1 + </w:t>
      </w:r>
      <w:r w:rsidRPr="00EA32B1">
        <w:rPr>
          <w:rFonts w:cs="Times New Roman"/>
          <w:i/>
        </w:rPr>
        <w:t>rating factor</w:t>
      </w:r>
      <w:r w:rsidRPr="00BE26BA">
        <w:rPr>
          <w:rFonts w:cs="Times New Roman"/>
        </w:rPr>
        <w:t xml:space="preserve">  </w:t>
      </w:r>
    </w:p>
    <w:p w:rsidR="00692D1B" w:rsidRPr="00BE26BA" w:rsidRDefault="00692D1B" w:rsidP="001C2E18">
      <w:pPr>
        <w:pStyle w:val="ListParagraph"/>
        <w:ind w:left="1080"/>
        <w:rPr>
          <w:rFonts w:cs="Times New Roman"/>
        </w:rPr>
      </w:pPr>
    </w:p>
    <w:p w:rsidR="00E24745" w:rsidRDefault="00E24745" w:rsidP="001C2E18">
      <w:pPr>
        <w:pStyle w:val="ListParagraph"/>
        <w:rPr>
          <w:rFonts w:cs="Times New Roman"/>
        </w:rPr>
      </w:pPr>
      <w:r w:rsidRPr="00BE26BA">
        <w:rPr>
          <w:rFonts w:cs="Times New Roman"/>
        </w:rPr>
        <w:t xml:space="preserve">Sehingga waktu normal didapat dengan rumus sebagai </w:t>
      </w:r>
      <w:proofErr w:type="gramStart"/>
      <w:r w:rsidRPr="00BE26BA">
        <w:rPr>
          <w:rFonts w:cs="Times New Roman"/>
        </w:rPr>
        <w:t>berikut :</w:t>
      </w:r>
      <w:proofErr w:type="gramEnd"/>
      <w:r w:rsidRPr="00BE26BA">
        <w:rPr>
          <w:rFonts w:cs="Times New Roman"/>
        </w:rPr>
        <w:t xml:space="preserve"> </w:t>
      </w:r>
    </w:p>
    <w:p w:rsidR="00692D1B" w:rsidRPr="00BE26BA" w:rsidRDefault="00692D1B" w:rsidP="001C2E18">
      <w:pPr>
        <w:pStyle w:val="ListParagraph"/>
        <w:rPr>
          <w:rFonts w:cs="Times New Roman"/>
        </w:rPr>
      </w:pPr>
    </w:p>
    <w:p w:rsidR="00E24745" w:rsidRDefault="00E24745" w:rsidP="001C2E18">
      <w:pPr>
        <w:pStyle w:val="ListParagraph"/>
        <w:ind w:left="1080"/>
        <w:rPr>
          <w:rFonts w:cs="Times New Roman"/>
        </w:rPr>
      </w:pPr>
      <w:r w:rsidRPr="00BE26BA">
        <w:rPr>
          <w:rFonts w:cs="Times New Roman"/>
        </w:rPr>
        <w:t xml:space="preserve">Waktu Normal = Waktu Pengamatan × </w:t>
      </w:r>
      <w:r w:rsidRPr="00EA32B1">
        <w:rPr>
          <w:rFonts w:cs="Times New Roman"/>
          <w:i/>
        </w:rPr>
        <w:t>Performance Rating</w:t>
      </w:r>
      <w:r w:rsidRPr="00BE26BA">
        <w:rPr>
          <w:rFonts w:cs="Times New Roman"/>
        </w:rPr>
        <w:t xml:space="preserve">  </w:t>
      </w:r>
    </w:p>
    <w:p w:rsidR="00692D1B" w:rsidRDefault="00692D1B" w:rsidP="001C2E18">
      <w:pPr>
        <w:pStyle w:val="ListParagraph"/>
        <w:ind w:left="1080"/>
        <w:rPr>
          <w:rFonts w:cs="Times New Roman"/>
        </w:rPr>
      </w:pPr>
    </w:p>
    <w:p w:rsidR="00013AE0" w:rsidRDefault="00F542AC" w:rsidP="00EB55BC">
      <w:pPr>
        <w:pStyle w:val="ListParagraph"/>
        <w:rPr>
          <w:rFonts w:cs="Times New Roman"/>
        </w:rPr>
      </w:pPr>
      <w:r w:rsidRPr="00BE26BA">
        <w:rPr>
          <w:rFonts w:cs="Times New Roman"/>
        </w:rPr>
        <w:t xml:space="preserve">Setelah mengetahui waktu normal dari penyesuain performance rating menggunakan metode Westinghouse rating system. Maka langkah </w:t>
      </w:r>
      <w:r>
        <w:rPr>
          <w:rFonts w:cs="Times New Roman"/>
        </w:rPr>
        <w:t xml:space="preserve">selanjutnya adalah </w:t>
      </w:r>
      <w:r w:rsidRPr="00BE26BA">
        <w:rPr>
          <w:rFonts w:cs="Times New Roman"/>
        </w:rPr>
        <w:t xml:space="preserve">menentukan </w:t>
      </w:r>
      <w:r>
        <w:rPr>
          <w:rFonts w:cs="Times New Roman"/>
        </w:rPr>
        <w:t>faktor kelonggaran (Allowance).</w:t>
      </w:r>
    </w:p>
    <w:p w:rsidR="00BC3F4F" w:rsidRPr="00CA7E1A" w:rsidRDefault="00BC3F4F" w:rsidP="00091C80">
      <w:pPr>
        <w:pStyle w:val="ListParagraph"/>
        <w:numPr>
          <w:ilvl w:val="6"/>
          <w:numId w:val="5"/>
        </w:numPr>
        <w:ind w:left="851" w:hanging="425"/>
      </w:pPr>
      <w:r w:rsidRPr="00CA7E1A">
        <w:t xml:space="preserve">Penentuan Faktor Kelonggaran (Allowance).  </w:t>
      </w:r>
    </w:p>
    <w:p w:rsidR="00BC3F4F" w:rsidRDefault="00BC3F4F" w:rsidP="001C2E18">
      <w:pPr>
        <w:pStyle w:val="ListParagraph"/>
        <w:rPr>
          <w:rFonts w:cs="Times New Roman"/>
        </w:rPr>
      </w:pPr>
      <w:r w:rsidRPr="00BE26BA">
        <w:rPr>
          <w:rFonts w:cs="Times New Roman"/>
        </w:rPr>
        <w:t xml:space="preserve">Pada prakteknya semua operator tidak bisa melakukan kerja secara terus-menerus sepanjang hari. Disini operator </w:t>
      </w:r>
      <w:proofErr w:type="gramStart"/>
      <w:r w:rsidRPr="00BE26BA">
        <w:rPr>
          <w:rFonts w:cs="Times New Roman"/>
        </w:rPr>
        <w:t>akan</w:t>
      </w:r>
      <w:proofErr w:type="gramEnd"/>
      <w:r w:rsidRPr="00BE26BA">
        <w:rPr>
          <w:rFonts w:cs="Times New Roman"/>
        </w:rPr>
        <w:t xml:space="preserve"> membutuhkan waktu untuk keperluan yang pribadi seperti melepas lelah, dan alasan yang lain. Penyesuain faktor kelonggaran yang dimasukkan dalam data pengolahan dengan menggunakan tabel ILO.  Dengan demikian waktu standar diperoleh dengan </w:t>
      </w:r>
      <w:proofErr w:type="gramStart"/>
      <w:r w:rsidRPr="00BE26BA">
        <w:rPr>
          <w:rFonts w:cs="Times New Roman"/>
        </w:rPr>
        <w:t>rumus :</w:t>
      </w:r>
      <w:proofErr w:type="gramEnd"/>
      <w:r w:rsidRPr="00BE26BA">
        <w:rPr>
          <w:rFonts w:cs="Times New Roman"/>
        </w:rPr>
        <w:t xml:space="preserve">  </w:t>
      </w:r>
    </w:p>
    <w:p w:rsidR="00BC3F4F" w:rsidRPr="00F542AC" w:rsidRDefault="00F542AC" w:rsidP="001C2E18">
      <w:pPr>
        <w:pStyle w:val="ListParagraph"/>
        <w:rPr>
          <w:rFonts w:cs="Times New Roman"/>
        </w:rPr>
      </w:pPr>
      <m:oMathPara>
        <m:oMath>
          <m:r>
            <w:rPr>
              <w:rFonts w:ascii="Cambria Math" w:hAnsi="Cambria Math"/>
            </w:rPr>
            <m:t>Waktu</m:t>
          </m:r>
          <m:r>
            <m:rPr>
              <m:sty m:val="p"/>
            </m:rPr>
            <w:rPr>
              <w:rFonts w:ascii="Cambria Math" w:hAnsi="Cambria Math"/>
            </w:rPr>
            <m:t xml:space="preserve"> </m:t>
          </m:r>
          <m:r>
            <w:rPr>
              <w:rFonts w:ascii="Cambria Math" w:hAnsi="Cambria Math"/>
            </w:rPr>
            <m:t>standar</m:t>
          </m:r>
          <m:r>
            <m:rPr>
              <m:sty m:val="p"/>
            </m:rPr>
            <w:rPr>
              <w:rFonts w:ascii="Cambria Math" w:hAnsi="Cambria Math"/>
            </w:rPr>
            <m:t>=</m:t>
          </m:r>
          <m:r>
            <w:rPr>
              <w:rFonts w:ascii="Cambria Math" w:hAnsi="Cambria Math"/>
            </w:rPr>
            <m:t>waktu</m:t>
          </m:r>
          <m:r>
            <m:rPr>
              <m:sty m:val="p"/>
            </m:rPr>
            <w:rPr>
              <w:rFonts w:ascii="Cambria Math" w:hAnsi="Cambria Math"/>
            </w:rPr>
            <m:t xml:space="preserve"> </m:t>
          </m:r>
          <m:r>
            <w:rPr>
              <w:rFonts w:ascii="Cambria Math" w:hAnsi="Cambria Math"/>
            </w:rPr>
            <m:t>normal</m:t>
          </m:r>
          <m:r>
            <m:rPr>
              <m:sty m:val="p"/>
            </m:rPr>
            <w:rPr>
              <w:rFonts w:ascii="Cambria Math" w:hAnsi="Cambria Math"/>
            </w:rPr>
            <m:t xml:space="preserve"> </m:t>
          </m:r>
          <m:r>
            <w:rPr>
              <w:rFonts w:ascii="Cambria Math" w:hAnsi="Cambria Math"/>
            </w:rPr>
            <m:t>x</m:t>
          </m:r>
          <m:f>
            <m:fPr>
              <m:ctrlPr>
                <w:rPr>
                  <w:rFonts w:ascii="Cambria Math" w:hAnsi="Cambria Math"/>
                </w:rPr>
              </m:ctrlPr>
            </m:fPr>
            <m:num>
              <m:r>
                <m:rPr>
                  <m:sty m:val="p"/>
                </m:rPr>
                <w:rPr>
                  <w:rFonts w:ascii="Cambria Math" w:hAnsi="Cambria Math"/>
                </w:rPr>
                <m:t>100%</m:t>
              </m:r>
            </m:num>
            <m:den>
              <m:r>
                <m:rPr>
                  <m:sty m:val="p"/>
                </m:rPr>
                <w:rPr>
                  <w:rFonts w:ascii="Cambria Math" w:hAnsi="Cambria Math"/>
                </w:rPr>
                <m:t xml:space="preserve">100%-% </m:t>
              </m:r>
              <m:r>
                <w:rPr>
                  <w:rFonts w:ascii="Cambria Math" w:hAnsi="Cambria Math"/>
                </w:rPr>
                <m:t>allowance</m:t>
              </m:r>
            </m:den>
          </m:f>
        </m:oMath>
      </m:oMathPara>
    </w:p>
    <w:p w:rsidR="00852801" w:rsidRDefault="00852801" w:rsidP="00CE4137">
      <w:pPr>
        <w:pStyle w:val="BodyText"/>
        <w:spacing w:line="360" w:lineRule="auto"/>
      </w:pPr>
      <w:bookmarkStart w:id="38" w:name="_Toc73561654"/>
      <w:bookmarkStart w:id="39" w:name="_Toc74081594"/>
      <w:bookmarkStart w:id="40" w:name="_Toc74088998"/>
      <w:bookmarkStart w:id="41" w:name="_Toc74089819"/>
      <w:bookmarkStart w:id="42" w:name="_Toc74090574"/>
    </w:p>
    <w:p w:rsidR="00EA2022" w:rsidRPr="00D708E7" w:rsidRDefault="00EA2022" w:rsidP="00E56C90">
      <w:pPr>
        <w:pStyle w:val="BodyText"/>
        <w:spacing w:line="360" w:lineRule="auto"/>
      </w:pPr>
      <w:r>
        <w:t xml:space="preserve">            </w:t>
      </w:r>
      <w:bookmarkEnd w:id="38"/>
      <w:bookmarkEnd w:id="39"/>
      <w:bookmarkEnd w:id="40"/>
      <w:bookmarkEnd w:id="41"/>
      <w:bookmarkEnd w:id="42"/>
    </w:p>
    <w:p w:rsidR="00502B16" w:rsidRDefault="00502B16" w:rsidP="00835DD2">
      <w:pPr>
        <w:pStyle w:val="Heading1"/>
        <w:numPr>
          <w:ilvl w:val="0"/>
          <w:numId w:val="0"/>
        </w:numPr>
        <w:rPr>
          <w:szCs w:val="22"/>
        </w:rPr>
      </w:pPr>
      <w:bookmarkStart w:id="43" w:name="_Toc74089000"/>
      <w:bookmarkStart w:id="44" w:name="_Toc74089821"/>
      <w:bookmarkStart w:id="45" w:name="_Toc74090576"/>
      <w:bookmarkStart w:id="46" w:name="_Toc74254760"/>
      <w:bookmarkStart w:id="47" w:name="_Toc75030660"/>
      <w:r w:rsidRPr="000A098B">
        <w:rPr>
          <w:szCs w:val="22"/>
        </w:rPr>
        <w:t>HASIL DAN PEMBAHASAN</w:t>
      </w:r>
      <w:bookmarkEnd w:id="43"/>
      <w:bookmarkEnd w:id="44"/>
      <w:bookmarkEnd w:id="45"/>
      <w:bookmarkEnd w:id="46"/>
      <w:bookmarkEnd w:id="47"/>
    </w:p>
    <w:p w:rsidR="00D708E7" w:rsidRPr="00D708E7" w:rsidRDefault="00D708E7" w:rsidP="00D708E7">
      <w:pPr>
        <w:ind w:firstLine="0"/>
      </w:pPr>
    </w:p>
    <w:p w:rsidR="00A27ACC" w:rsidRDefault="00A27ACC" w:rsidP="00091C80">
      <w:pPr>
        <w:pStyle w:val="Heading2"/>
        <w:numPr>
          <w:ilvl w:val="0"/>
          <w:numId w:val="14"/>
        </w:numPr>
        <w:ind w:left="426" w:hanging="426"/>
      </w:pPr>
      <w:bookmarkStart w:id="48" w:name="_Toc74089003"/>
      <w:bookmarkStart w:id="49" w:name="_Toc74089824"/>
      <w:bookmarkStart w:id="50" w:name="_Toc74090579"/>
      <w:bookmarkStart w:id="51" w:name="_Toc74254763"/>
      <w:bookmarkStart w:id="52" w:name="_Toc75030663"/>
      <w:r>
        <w:t>Pengukuran Waktu Kerja</w:t>
      </w:r>
      <w:bookmarkEnd w:id="48"/>
      <w:bookmarkEnd w:id="49"/>
      <w:bookmarkEnd w:id="50"/>
      <w:bookmarkEnd w:id="51"/>
      <w:bookmarkEnd w:id="52"/>
    </w:p>
    <w:p w:rsidR="008B670B" w:rsidRDefault="00A27ACC" w:rsidP="00A27ACC">
      <w:r>
        <w:t xml:space="preserve">Pengukuran waktu kerja dilakukan pada proses assembly yaitu pada proses persiapan tangki, proses pemasangan bushing HV, proses pemasangan bushing LV, proses pemasangan cover, proses pemasangan aksesoris dan proses </w:t>
      </w:r>
      <w:r w:rsidRPr="007C193F">
        <w:rPr>
          <w:i/>
        </w:rPr>
        <w:t>oil top up</w:t>
      </w:r>
      <w:r>
        <w:t xml:space="preserve"> dan </w:t>
      </w:r>
      <w:r w:rsidRPr="00694058">
        <w:rPr>
          <w:i/>
        </w:rPr>
        <w:t>finishing.</w:t>
      </w:r>
      <w:r>
        <w:rPr>
          <w:i/>
        </w:rPr>
        <w:t xml:space="preserve"> </w:t>
      </w:r>
      <w:r>
        <w:t>Pengukuran dilakukan secara langsung pada jam kerja normal dengan metode pengukuran waktu secara berulang- ulang (</w:t>
      </w:r>
      <w:r>
        <w:rPr>
          <w:i/>
        </w:rPr>
        <w:t>repetitive timing</w:t>
      </w:r>
      <w:r>
        <w:t xml:space="preserve">). Jumlah pengamatan dilakukan pada setiap elemen kerja sebanyak 10 kali pengamatan. Dari data pengamatan tersebut dihitung rata-rata waktunya yang kemudian nantinya digunakan untuk menghitung waktu normal dan waktu standar. </w:t>
      </w:r>
      <w:proofErr w:type="gramStart"/>
      <w:r>
        <w:t>setelah</w:t>
      </w:r>
      <w:proofErr w:type="gramEnd"/>
      <w:r>
        <w:t xml:space="preserve"> memenuhi uji kecukupan data dan uji keseragaman data (Wardani, 2017:48). Data pengukuran waktu kerja pada setiap elemen kerja dapat dilihat dalam tabel-tabel berikut ini.</w:t>
      </w:r>
    </w:p>
    <w:p w:rsidR="00A27ACC" w:rsidRPr="00CA7E1A" w:rsidRDefault="00CA7E1A" w:rsidP="00CA7E1A">
      <w:pPr>
        <w:pStyle w:val="Caption"/>
        <w:keepNext/>
        <w:ind w:firstLine="0"/>
        <w:jc w:val="center"/>
        <w:rPr>
          <w:i w:val="0"/>
          <w:color w:val="auto"/>
          <w:sz w:val="22"/>
          <w:szCs w:val="22"/>
        </w:rPr>
      </w:pPr>
      <w:r w:rsidRPr="00CA7E1A">
        <w:rPr>
          <w:i w:val="0"/>
          <w:color w:val="auto"/>
          <w:sz w:val="22"/>
          <w:szCs w:val="22"/>
        </w:rPr>
        <w:lastRenderedPageBreak/>
        <w:t>Table 2</w:t>
      </w:r>
      <w:r>
        <w:rPr>
          <w:i w:val="0"/>
          <w:color w:val="auto"/>
          <w:sz w:val="22"/>
          <w:szCs w:val="22"/>
        </w:rPr>
        <w:t>.</w:t>
      </w:r>
      <w:r w:rsidRPr="00CA7E1A">
        <w:rPr>
          <w:i w:val="0"/>
          <w:color w:val="auto"/>
          <w:sz w:val="22"/>
          <w:szCs w:val="22"/>
        </w:rPr>
        <w:t xml:space="preserve"> </w:t>
      </w:r>
      <w:r w:rsidRPr="00D708E7">
        <w:rPr>
          <w:rFonts w:eastAsia="Times New Roman" w:cs="Times New Roman"/>
          <w:i w:val="0"/>
          <w:color w:val="000000"/>
          <w:sz w:val="24"/>
          <w:szCs w:val="24"/>
        </w:rPr>
        <w:t>Hasil Pengukuran</w:t>
      </w:r>
      <w:r w:rsidR="000761E7">
        <w:rPr>
          <w:rFonts w:eastAsia="Times New Roman" w:cs="Times New Roman"/>
          <w:i w:val="0"/>
          <w:color w:val="000000"/>
          <w:sz w:val="24"/>
          <w:szCs w:val="24"/>
        </w:rPr>
        <w:t xml:space="preserve"> pengamatan</w:t>
      </w:r>
      <w:r w:rsidRPr="00CA7E1A">
        <w:rPr>
          <w:rFonts w:eastAsia="Times New Roman" w:cs="Times New Roman"/>
          <w:i w:val="0"/>
          <w:color w:val="000000"/>
          <w:sz w:val="24"/>
          <w:szCs w:val="24"/>
        </w:rPr>
        <w:t xml:space="preserve"> waktu kerja</w:t>
      </w:r>
    </w:p>
    <w:tbl>
      <w:tblPr>
        <w:tblW w:w="8283" w:type="dxa"/>
        <w:jc w:val="center"/>
        <w:tblLook w:val="04A0" w:firstRow="1" w:lastRow="0" w:firstColumn="1" w:lastColumn="0" w:noHBand="0" w:noVBand="1"/>
      </w:tblPr>
      <w:tblGrid>
        <w:gridCol w:w="1194"/>
        <w:gridCol w:w="1138"/>
        <w:gridCol w:w="1205"/>
        <w:gridCol w:w="1205"/>
        <w:gridCol w:w="1205"/>
        <w:gridCol w:w="1216"/>
        <w:gridCol w:w="1120"/>
      </w:tblGrid>
      <w:tr w:rsidR="00D708E7" w:rsidRPr="00D708E7" w:rsidTr="00D708E7">
        <w:trPr>
          <w:trHeight w:val="465"/>
          <w:jc w:val="center"/>
        </w:trPr>
        <w:tc>
          <w:tcPr>
            <w:tcW w:w="8283"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8E7" w:rsidRPr="00D708E7" w:rsidRDefault="00D708E7" w:rsidP="00D708E7">
            <w:pPr>
              <w:spacing w:after="0" w:line="240" w:lineRule="auto"/>
              <w:ind w:firstLine="0"/>
              <w:jc w:val="center"/>
              <w:rPr>
                <w:rFonts w:eastAsia="Times New Roman" w:cs="Times New Roman"/>
                <w:color w:val="000000"/>
                <w:sz w:val="24"/>
                <w:szCs w:val="24"/>
              </w:rPr>
            </w:pPr>
            <w:r w:rsidRPr="00D708E7">
              <w:rPr>
                <w:rFonts w:eastAsia="Times New Roman" w:cs="Times New Roman"/>
                <w:color w:val="000000"/>
                <w:sz w:val="24"/>
                <w:szCs w:val="24"/>
              </w:rPr>
              <w:t>Hasil Pengukuran</w:t>
            </w:r>
          </w:p>
        </w:tc>
      </w:tr>
      <w:tr w:rsidR="00D708E7" w:rsidRPr="00D708E7" w:rsidTr="00D708E7">
        <w:trPr>
          <w:trHeight w:val="780"/>
          <w:jc w:val="center"/>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D708E7" w:rsidRPr="00D708E7" w:rsidRDefault="00D708E7" w:rsidP="00D708E7">
            <w:pPr>
              <w:spacing w:after="0" w:line="240" w:lineRule="auto"/>
              <w:ind w:firstLine="0"/>
              <w:jc w:val="center"/>
              <w:rPr>
                <w:rFonts w:eastAsia="Times New Roman" w:cs="Times New Roman"/>
                <w:color w:val="000000"/>
                <w:sz w:val="20"/>
                <w:szCs w:val="20"/>
              </w:rPr>
            </w:pPr>
            <w:r w:rsidRPr="00D708E7">
              <w:rPr>
                <w:rFonts w:eastAsia="Times New Roman" w:cs="Times New Roman"/>
                <w:color w:val="000000"/>
                <w:sz w:val="20"/>
                <w:szCs w:val="20"/>
              </w:rPr>
              <w:t>Pengamatan ke-</w:t>
            </w:r>
          </w:p>
        </w:tc>
        <w:tc>
          <w:tcPr>
            <w:tcW w:w="1138" w:type="dxa"/>
            <w:tcBorders>
              <w:top w:val="nil"/>
              <w:left w:val="nil"/>
              <w:bottom w:val="single" w:sz="4" w:space="0" w:color="auto"/>
              <w:right w:val="single" w:sz="4" w:space="0" w:color="auto"/>
            </w:tcBorders>
            <w:shd w:val="clear" w:color="000000" w:fill="FFFFFF"/>
            <w:vAlign w:val="center"/>
            <w:hideMark/>
          </w:tcPr>
          <w:p w:rsidR="00D708E7" w:rsidRPr="00D708E7" w:rsidRDefault="00D708E7" w:rsidP="00D708E7">
            <w:pPr>
              <w:spacing w:after="0" w:line="240" w:lineRule="auto"/>
              <w:ind w:firstLine="0"/>
              <w:jc w:val="center"/>
              <w:rPr>
                <w:rFonts w:eastAsia="Times New Roman" w:cs="Times New Roman"/>
                <w:color w:val="000000"/>
                <w:sz w:val="20"/>
                <w:szCs w:val="20"/>
              </w:rPr>
            </w:pPr>
            <w:r w:rsidRPr="00D708E7">
              <w:rPr>
                <w:rFonts w:eastAsia="Times New Roman" w:cs="Times New Roman"/>
                <w:color w:val="000000"/>
                <w:sz w:val="20"/>
                <w:szCs w:val="20"/>
              </w:rPr>
              <w:t>Preparation tangki</w:t>
            </w:r>
          </w:p>
        </w:tc>
        <w:tc>
          <w:tcPr>
            <w:tcW w:w="1205" w:type="dxa"/>
            <w:tcBorders>
              <w:top w:val="nil"/>
              <w:left w:val="nil"/>
              <w:bottom w:val="single" w:sz="4" w:space="0" w:color="auto"/>
              <w:right w:val="single" w:sz="4" w:space="0" w:color="auto"/>
            </w:tcBorders>
            <w:shd w:val="clear" w:color="000000" w:fill="FFFFFF"/>
            <w:vAlign w:val="center"/>
            <w:hideMark/>
          </w:tcPr>
          <w:p w:rsidR="00D708E7" w:rsidRPr="00D708E7" w:rsidRDefault="00D708E7" w:rsidP="00D708E7">
            <w:pPr>
              <w:spacing w:after="0" w:line="240" w:lineRule="auto"/>
              <w:ind w:firstLine="0"/>
              <w:jc w:val="center"/>
              <w:rPr>
                <w:rFonts w:eastAsia="Times New Roman" w:cs="Times New Roman"/>
                <w:color w:val="000000"/>
                <w:sz w:val="20"/>
                <w:szCs w:val="20"/>
              </w:rPr>
            </w:pPr>
            <w:r w:rsidRPr="00D708E7">
              <w:rPr>
                <w:rFonts w:eastAsia="Times New Roman" w:cs="Times New Roman"/>
                <w:color w:val="000000"/>
                <w:sz w:val="20"/>
                <w:szCs w:val="20"/>
              </w:rPr>
              <w:t>pemasangan bushing HV</w:t>
            </w:r>
          </w:p>
        </w:tc>
        <w:tc>
          <w:tcPr>
            <w:tcW w:w="1205" w:type="dxa"/>
            <w:tcBorders>
              <w:top w:val="nil"/>
              <w:left w:val="nil"/>
              <w:bottom w:val="single" w:sz="4" w:space="0" w:color="auto"/>
              <w:right w:val="single" w:sz="4" w:space="0" w:color="auto"/>
            </w:tcBorders>
            <w:shd w:val="clear" w:color="000000" w:fill="FFFFFF"/>
            <w:vAlign w:val="center"/>
            <w:hideMark/>
          </w:tcPr>
          <w:p w:rsidR="00D708E7" w:rsidRPr="00D708E7" w:rsidRDefault="00D708E7" w:rsidP="00D708E7">
            <w:pPr>
              <w:spacing w:after="0" w:line="240" w:lineRule="auto"/>
              <w:ind w:firstLine="0"/>
              <w:jc w:val="center"/>
              <w:rPr>
                <w:rFonts w:eastAsia="Times New Roman" w:cs="Times New Roman"/>
                <w:color w:val="000000"/>
                <w:sz w:val="20"/>
                <w:szCs w:val="20"/>
              </w:rPr>
            </w:pPr>
            <w:r w:rsidRPr="00D708E7">
              <w:rPr>
                <w:rFonts w:eastAsia="Times New Roman" w:cs="Times New Roman"/>
                <w:color w:val="000000"/>
                <w:sz w:val="20"/>
                <w:szCs w:val="20"/>
              </w:rPr>
              <w:t>pemasangan bushing LV</w:t>
            </w:r>
          </w:p>
        </w:tc>
        <w:tc>
          <w:tcPr>
            <w:tcW w:w="1205" w:type="dxa"/>
            <w:tcBorders>
              <w:top w:val="nil"/>
              <w:left w:val="nil"/>
              <w:bottom w:val="single" w:sz="4" w:space="0" w:color="auto"/>
              <w:right w:val="single" w:sz="4" w:space="0" w:color="auto"/>
            </w:tcBorders>
            <w:shd w:val="clear" w:color="000000" w:fill="FFFFFF"/>
            <w:vAlign w:val="center"/>
            <w:hideMark/>
          </w:tcPr>
          <w:p w:rsidR="00D708E7" w:rsidRPr="00D708E7" w:rsidRDefault="00D708E7" w:rsidP="00D708E7">
            <w:pPr>
              <w:spacing w:after="0" w:line="240" w:lineRule="auto"/>
              <w:ind w:firstLine="0"/>
              <w:jc w:val="center"/>
              <w:rPr>
                <w:rFonts w:eastAsia="Times New Roman" w:cs="Times New Roman"/>
                <w:color w:val="000000"/>
                <w:sz w:val="20"/>
                <w:szCs w:val="20"/>
              </w:rPr>
            </w:pPr>
            <w:r w:rsidRPr="00D708E7">
              <w:rPr>
                <w:rFonts w:eastAsia="Times New Roman" w:cs="Times New Roman"/>
                <w:color w:val="000000"/>
                <w:sz w:val="20"/>
                <w:szCs w:val="20"/>
              </w:rPr>
              <w:t>pemasangan cover</w:t>
            </w:r>
          </w:p>
        </w:tc>
        <w:tc>
          <w:tcPr>
            <w:tcW w:w="1216" w:type="dxa"/>
            <w:tcBorders>
              <w:top w:val="nil"/>
              <w:left w:val="nil"/>
              <w:bottom w:val="single" w:sz="4" w:space="0" w:color="auto"/>
              <w:right w:val="single" w:sz="4" w:space="0" w:color="auto"/>
            </w:tcBorders>
            <w:shd w:val="clear" w:color="000000" w:fill="FFFFFF"/>
            <w:vAlign w:val="center"/>
            <w:hideMark/>
          </w:tcPr>
          <w:p w:rsidR="00D708E7" w:rsidRPr="00D708E7" w:rsidRDefault="00D708E7" w:rsidP="00D708E7">
            <w:pPr>
              <w:spacing w:after="0" w:line="240" w:lineRule="auto"/>
              <w:ind w:firstLine="0"/>
              <w:jc w:val="center"/>
              <w:rPr>
                <w:rFonts w:eastAsia="Times New Roman" w:cs="Times New Roman"/>
                <w:color w:val="000000"/>
                <w:sz w:val="20"/>
                <w:szCs w:val="20"/>
              </w:rPr>
            </w:pPr>
            <w:r w:rsidRPr="00D708E7">
              <w:rPr>
                <w:rFonts w:eastAsia="Times New Roman" w:cs="Times New Roman"/>
                <w:color w:val="000000"/>
                <w:sz w:val="20"/>
                <w:szCs w:val="20"/>
              </w:rPr>
              <w:t xml:space="preserve">Pemasangan aksesoris </w:t>
            </w:r>
          </w:p>
        </w:tc>
        <w:tc>
          <w:tcPr>
            <w:tcW w:w="1120" w:type="dxa"/>
            <w:tcBorders>
              <w:top w:val="nil"/>
              <w:left w:val="nil"/>
              <w:bottom w:val="single" w:sz="4" w:space="0" w:color="auto"/>
              <w:right w:val="single" w:sz="4" w:space="0" w:color="auto"/>
            </w:tcBorders>
            <w:shd w:val="clear" w:color="000000" w:fill="FFFFFF"/>
            <w:vAlign w:val="center"/>
            <w:hideMark/>
          </w:tcPr>
          <w:p w:rsidR="00D708E7" w:rsidRPr="00D708E7" w:rsidRDefault="00D708E7" w:rsidP="00D708E7">
            <w:pPr>
              <w:spacing w:after="0" w:line="240" w:lineRule="auto"/>
              <w:ind w:firstLine="0"/>
              <w:jc w:val="center"/>
              <w:rPr>
                <w:rFonts w:eastAsia="Times New Roman" w:cs="Times New Roman"/>
                <w:color w:val="000000"/>
                <w:sz w:val="20"/>
                <w:szCs w:val="20"/>
              </w:rPr>
            </w:pPr>
            <w:r w:rsidRPr="00D708E7">
              <w:rPr>
                <w:rFonts w:eastAsia="Times New Roman" w:cs="Times New Roman"/>
                <w:color w:val="000000"/>
                <w:sz w:val="20"/>
                <w:szCs w:val="20"/>
              </w:rPr>
              <w:t>oil top Up dan finishing</w:t>
            </w:r>
          </w:p>
        </w:tc>
      </w:tr>
      <w:tr w:rsidR="00D708E7" w:rsidRPr="00D708E7" w:rsidTr="00D708E7">
        <w:trPr>
          <w:trHeight w:val="315"/>
          <w:jc w:val="center"/>
        </w:trPr>
        <w:tc>
          <w:tcPr>
            <w:tcW w:w="1194" w:type="dxa"/>
            <w:tcBorders>
              <w:top w:val="nil"/>
              <w:left w:val="single" w:sz="4" w:space="0" w:color="auto"/>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sz w:val="24"/>
                <w:szCs w:val="24"/>
              </w:rPr>
            </w:pPr>
            <w:r w:rsidRPr="00D708E7">
              <w:rPr>
                <w:rFonts w:eastAsia="Times New Roman" w:cs="Times New Roman"/>
                <w:color w:val="000000"/>
                <w:sz w:val="24"/>
                <w:szCs w:val="24"/>
              </w:rPr>
              <w:t>1</w:t>
            </w:r>
          </w:p>
        </w:tc>
        <w:tc>
          <w:tcPr>
            <w:tcW w:w="1138"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1665</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1605</w:t>
            </w:r>
          </w:p>
        </w:tc>
        <w:tc>
          <w:tcPr>
            <w:tcW w:w="1205" w:type="dxa"/>
            <w:tcBorders>
              <w:top w:val="nil"/>
              <w:left w:val="nil"/>
              <w:bottom w:val="single" w:sz="4" w:space="0" w:color="auto"/>
              <w:right w:val="single" w:sz="4" w:space="0" w:color="auto"/>
            </w:tcBorders>
            <w:shd w:val="clear" w:color="000000" w:fill="FFFFFF"/>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2533</w:t>
            </w:r>
          </w:p>
        </w:tc>
        <w:tc>
          <w:tcPr>
            <w:tcW w:w="1205" w:type="dxa"/>
            <w:tcBorders>
              <w:top w:val="nil"/>
              <w:left w:val="nil"/>
              <w:bottom w:val="single" w:sz="4" w:space="0" w:color="auto"/>
              <w:right w:val="single" w:sz="4" w:space="0" w:color="auto"/>
            </w:tcBorders>
            <w:shd w:val="clear" w:color="000000" w:fill="FFFFFF"/>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338</w:t>
            </w:r>
          </w:p>
        </w:tc>
        <w:tc>
          <w:tcPr>
            <w:tcW w:w="1216" w:type="dxa"/>
            <w:tcBorders>
              <w:top w:val="nil"/>
              <w:left w:val="nil"/>
              <w:bottom w:val="single" w:sz="4" w:space="0" w:color="auto"/>
              <w:right w:val="single" w:sz="4" w:space="0" w:color="auto"/>
            </w:tcBorders>
            <w:shd w:val="clear" w:color="000000" w:fill="FFFFFF"/>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608</w:t>
            </w:r>
          </w:p>
        </w:tc>
        <w:tc>
          <w:tcPr>
            <w:tcW w:w="1120" w:type="dxa"/>
            <w:tcBorders>
              <w:top w:val="nil"/>
              <w:left w:val="nil"/>
              <w:bottom w:val="single" w:sz="4" w:space="0" w:color="auto"/>
              <w:right w:val="single" w:sz="4" w:space="0" w:color="auto"/>
            </w:tcBorders>
            <w:shd w:val="clear" w:color="000000" w:fill="FFFFFF"/>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540</w:t>
            </w:r>
          </w:p>
        </w:tc>
      </w:tr>
      <w:tr w:rsidR="00D708E7" w:rsidRPr="00D708E7" w:rsidTr="00D708E7">
        <w:trPr>
          <w:trHeight w:val="315"/>
          <w:jc w:val="center"/>
        </w:trPr>
        <w:tc>
          <w:tcPr>
            <w:tcW w:w="1194" w:type="dxa"/>
            <w:tcBorders>
              <w:top w:val="nil"/>
              <w:left w:val="single" w:sz="4" w:space="0" w:color="auto"/>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sz w:val="24"/>
                <w:szCs w:val="24"/>
              </w:rPr>
            </w:pPr>
            <w:r w:rsidRPr="00D708E7">
              <w:rPr>
                <w:rFonts w:eastAsia="Times New Roman" w:cs="Times New Roman"/>
                <w:color w:val="000000"/>
                <w:sz w:val="24"/>
                <w:szCs w:val="24"/>
              </w:rPr>
              <w:t>2</w:t>
            </w:r>
          </w:p>
        </w:tc>
        <w:tc>
          <w:tcPr>
            <w:tcW w:w="1138"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1843</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1461</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1261</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322</w:t>
            </w:r>
          </w:p>
        </w:tc>
        <w:tc>
          <w:tcPr>
            <w:tcW w:w="1216"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613</w:t>
            </w:r>
          </w:p>
        </w:tc>
        <w:tc>
          <w:tcPr>
            <w:tcW w:w="1120"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583</w:t>
            </w:r>
          </w:p>
        </w:tc>
      </w:tr>
      <w:tr w:rsidR="00D708E7" w:rsidRPr="00D708E7" w:rsidTr="00D708E7">
        <w:trPr>
          <w:trHeight w:val="315"/>
          <w:jc w:val="center"/>
        </w:trPr>
        <w:tc>
          <w:tcPr>
            <w:tcW w:w="1194" w:type="dxa"/>
            <w:tcBorders>
              <w:top w:val="nil"/>
              <w:left w:val="single" w:sz="4" w:space="0" w:color="auto"/>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sz w:val="24"/>
                <w:szCs w:val="24"/>
              </w:rPr>
            </w:pPr>
            <w:r w:rsidRPr="00D708E7">
              <w:rPr>
                <w:rFonts w:eastAsia="Times New Roman" w:cs="Times New Roman"/>
                <w:color w:val="000000"/>
                <w:sz w:val="24"/>
                <w:szCs w:val="24"/>
              </w:rPr>
              <w:t>3</w:t>
            </w:r>
          </w:p>
        </w:tc>
        <w:tc>
          <w:tcPr>
            <w:tcW w:w="1138"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1605</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1666</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2656</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366</w:t>
            </w:r>
          </w:p>
        </w:tc>
        <w:tc>
          <w:tcPr>
            <w:tcW w:w="1216"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526</w:t>
            </w:r>
          </w:p>
        </w:tc>
        <w:tc>
          <w:tcPr>
            <w:tcW w:w="1120"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552</w:t>
            </w:r>
          </w:p>
        </w:tc>
      </w:tr>
      <w:tr w:rsidR="00D708E7" w:rsidRPr="00D708E7" w:rsidTr="00D708E7">
        <w:trPr>
          <w:trHeight w:val="315"/>
          <w:jc w:val="center"/>
        </w:trPr>
        <w:tc>
          <w:tcPr>
            <w:tcW w:w="1194" w:type="dxa"/>
            <w:tcBorders>
              <w:top w:val="nil"/>
              <w:left w:val="single" w:sz="4" w:space="0" w:color="auto"/>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sz w:val="24"/>
                <w:szCs w:val="24"/>
              </w:rPr>
            </w:pPr>
            <w:r w:rsidRPr="00D708E7">
              <w:rPr>
                <w:rFonts w:eastAsia="Times New Roman" w:cs="Times New Roman"/>
                <w:color w:val="000000"/>
                <w:sz w:val="24"/>
                <w:szCs w:val="24"/>
              </w:rPr>
              <w:t>4</w:t>
            </w:r>
          </w:p>
        </w:tc>
        <w:tc>
          <w:tcPr>
            <w:tcW w:w="1138"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1650</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1485</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2752</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321</w:t>
            </w:r>
          </w:p>
        </w:tc>
        <w:tc>
          <w:tcPr>
            <w:tcW w:w="1216"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574</w:t>
            </w:r>
          </w:p>
        </w:tc>
        <w:tc>
          <w:tcPr>
            <w:tcW w:w="1120"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583</w:t>
            </w:r>
          </w:p>
        </w:tc>
      </w:tr>
      <w:tr w:rsidR="00D708E7" w:rsidRPr="00D708E7" w:rsidTr="00D708E7">
        <w:trPr>
          <w:trHeight w:val="315"/>
          <w:jc w:val="center"/>
        </w:trPr>
        <w:tc>
          <w:tcPr>
            <w:tcW w:w="1194" w:type="dxa"/>
            <w:tcBorders>
              <w:top w:val="nil"/>
              <w:left w:val="single" w:sz="4" w:space="0" w:color="auto"/>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sz w:val="24"/>
                <w:szCs w:val="24"/>
              </w:rPr>
            </w:pPr>
            <w:r w:rsidRPr="00D708E7">
              <w:rPr>
                <w:rFonts w:eastAsia="Times New Roman" w:cs="Times New Roman"/>
                <w:color w:val="000000"/>
                <w:sz w:val="24"/>
                <w:szCs w:val="24"/>
              </w:rPr>
              <w:t>5</w:t>
            </w:r>
          </w:p>
        </w:tc>
        <w:tc>
          <w:tcPr>
            <w:tcW w:w="1138"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1611</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1621</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2645</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361</w:t>
            </w:r>
          </w:p>
        </w:tc>
        <w:tc>
          <w:tcPr>
            <w:tcW w:w="1216"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501</w:t>
            </w:r>
          </w:p>
        </w:tc>
        <w:tc>
          <w:tcPr>
            <w:tcW w:w="1120"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532</w:t>
            </w:r>
          </w:p>
        </w:tc>
      </w:tr>
      <w:tr w:rsidR="00D708E7" w:rsidRPr="00D708E7" w:rsidTr="00D708E7">
        <w:trPr>
          <w:trHeight w:val="315"/>
          <w:jc w:val="center"/>
        </w:trPr>
        <w:tc>
          <w:tcPr>
            <w:tcW w:w="1194" w:type="dxa"/>
            <w:tcBorders>
              <w:top w:val="nil"/>
              <w:left w:val="single" w:sz="4" w:space="0" w:color="auto"/>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sz w:val="24"/>
                <w:szCs w:val="24"/>
              </w:rPr>
            </w:pPr>
            <w:r w:rsidRPr="00D708E7">
              <w:rPr>
                <w:rFonts w:eastAsia="Times New Roman" w:cs="Times New Roman"/>
                <w:color w:val="000000"/>
                <w:sz w:val="24"/>
                <w:szCs w:val="24"/>
              </w:rPr>
              <w:t>6</w:t>
            </w:r>
          </w:p>
        </w:tc>
        <w:tc>
          <w:tcPr>
            <w:tcW w:w="1138"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1819</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1564</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2647</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324</w:t>
            </w:r>
          </w:p>
        </w:tc>
        <w:tc>
          <w:tcPr>
            <w:tcW w:w="1216"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575</w:t>
            </w:r>
          </w:p>
        </w:tc>
        <w:tc>
          <w:tcPr>
            <w:tcW w:w="1120"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618</w:t>
            </w:r>
          </w:p>
        </w:tc>
      </w:tr>
      <w:tr w:rsidR="00D708E7" w:rsidRPr="00D708E7" w:rsidTr="00D708E7">
        <w:trPr>
          <w:trHeight w:val="315"/>
          <w:jc w:val="center"/>
        </w:trPr>
        <w:tc>
          <w:tcPr>
            <w:tcW w:w="1194" w:type="dxa"/>
            <w:tcBorders>
              <w:top w:val="nil"/>
              <w:left w:val="single" w:sz="4" w:space="0" w:color="auto"/>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sz w:val="24"/>
                <w:szCs w:val="24"/>
              </w:rPr>
            </w:pPr>
            <w:r w:rsidRPr="00D708E7">
              <w:rPr>
                <w:rFonts w:eastAsia="Times New Roman" w:cs="Times New Roman"/>
                <w:color w:val="000000"/>
                <w:sz w:val="24"/>
                <w:szCs w:val="24"/>
              </w:rPr>
              <w:t>7</w:t>
            </w:r>
          </w:p>
        </w:tc>
        <w:tc>
          <w:tcPr>
            <w:tcW w:w="1138"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1684</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1471</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2670</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346</w:t>
            </w:r>
          </w:p>
        </w:tc>
        <w:tc>
          <w:tcPr>
            <w:tcW w:w="1216" w:type="dxa"/>
            <w:tcBorders>
              <w:top w:val="nil"/>
              <w:left w:val="nil"/>
              <w:bottom w:val="single" w:sz="4" w:space="0" w:color="auto"/>
              <w:right w:val="single" w:sz="4" w:space="0" w:color="auto"/>
            </w:tcBorders>
            <w:shd w:val="clear" w:color="000000" w:fill="FFFFFF"/>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532</w:t>
            </w:r>
          </w:p>
        </w:tc>
        <w:tc>
          <w:tcPr>
            <w:tcW w:w="1120" w:type="dxa"/>
            <w:tcBorders>
              <w:top w:val="nil"/>
              <w:left w:val="nil"/>
              <w:bottom w:val="single" w:sz="4" w:space="0" w:color="auto"/>
              <w:right w:val="single" w:sz="4" w:space="0" w:color="auto"/>
            </w:tcBorders>
            <w:shd w:val="clear" w:color="000000" w:fill="FFFFFF"/>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649</w:t>
            </w:r>
          </w:p>
        </w:tc>
      </w:tr>
      <w:tr w:rsidR="00D708E7" w:rsidRPr="00D708E7" w:rsidTr="00D708E7">
        <w:trPr>
          <w:trHeight w:val="315"/>
          <w:jc w:val="center"/>
        </w:trPr>
        <w:tc>
          <w:tcPr>
            <w:tcW w:w="1194" w:type="dxa"/>
            <w:tcBorders>
              <w:top w:val="nil"/>
              <w:left w:val="single" w:sz="4" w:space="0" w:color="auto"/>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sz w:val="24"/>
                <w:szCs w:val="24"/>
              </w:rPr>
            </w:pPr>
            <w:r w:rsidRPr="00D708E7">
              <w:rPr>
                <w:rFonts w:eastAsia="Times New Roman" w:cs="Times New Roman"/>
                <w:color w:val="000000"/>
                <w:sz w:val="24"/>
                <w:szCs w:val="24"/>
              </w:rPr>
              <w:t>8</w:t>
            </w:r>
          </w:p>
        </w:tc>
        <w:tc>
          <w:tcPr>
            <w:tcW w:w="1138"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1776</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1414</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1414</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320</w:t>
            </w:r>
          </w:p>
        </w:tc>
        <w:tc>
          <w:tcPr>
            <w:tcW w:w="1216"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594</w:t>
            </w:r>
          </w:p>
        </w:tc>
        <w:tc>
          <w:tcPr>
            <w:tcW w:w="1120"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556</w:t>
            </w:r>
          </w:p>
        </w:tc>
      </w:tr>
      <w:tr w:rsidR="00D708E7" w:rsidRPr="00D708E7" w:rsidTr="00D708E7">
        <w:trPr>
          <w:trHeight w:val="315"/>
          <w:jc w:val="center"/>
        </w:trPr>
        <w:tc>
          <w:tcPr>
            <w:tcW w:w="1194" w:type="dxa"/>
            <w:tcBorders>
              <w:top w:val="nil"/>
              <w:left w:val="single" w:sz="4" w:space="0" w:color="auto"/>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sz w:val="24"/>
                <w:szCs w:val="24"/>
              </w:rPr>
            </w:pPr>
            <w:r w:rsidRPr="00D708E7">
              <w:rPr>
                <w:rFonts w:eastAsia="Times New Roman" w:cs="Times New Roman"/>
                <w:color w:val="000000"/>
                <w:sz w:val="24"/>
                <w:szCs w:val="24"/>
              </w:rPr>
              <w:t>9</w:t>
            </w:r>
          </w:p>
        </w:tc>
        <w:tc>
          <w:tcPr>
            <w:tcW w:w="1138"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1730</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1538</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2506</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326</w:t>
            </w:r>
          </w:p>
        </w:tc>
        <w:tc>
          <w:tcPr>
            <w:tcW w:w="1216"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608</w:t>
            </w:r>
          </w:p>
        </w:tc>
        <w:tc>
          <w:tcPr>
            <w:tcW w:w="1120"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586</w:t>
            </w:r>
          </w:p>
        </w:tc>
      </w:tr>
      <w:tr w:rsidR="00D708E7" w:rsidRPr="00D708E7" w:rsidTr="00D708E7">
        <w:trPr>
          <w:trHeight w:val="315"/>
          <w:jc w:val="center"/>
        </w:trPr>
        <w:tc>
          <w:tcPr>
            <w:tcW w:w="1194" w:type="dxa"/>
            <w:tcBorders>
              <w:top w:val="nil"/>
              <w:left w:val="single" w:sz="4" w:space="0" w:color="auto"/>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sz w:val="24"/>
                <w:szCs w:val="24"/>
              </w:rPr>
            </w:pPr>
            <w:r w:rsidRPr="00D708E7">
              <w:rPr>
                <w:rFonts w:eastAsia="Times New Roman" w:cs="Times New Roman"/>
                <w:color w:val="000000"/>
                <w:sz w:val="24"/>
                <w:szCs w:val="24"/>
              </w:rPr>
              <w:t>10</w:t>
            </w:r>
          </w:p>
        </w:tc>
        <w:tc>
          <w:tcPr>
            <w:tcW w:w="1138"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1634</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1654</w:t>
            </w:r>
          </w:p>
        </w:tc>
        <w:tc>
          <w:tcPr>
            <w:tcW w:w="1205" w:type="dxa"/>
            <w:tcBorders>
              <w:top w:val="nil"/>
              <w:left w:val="nil"/>
              <w:bottom w:val="single" w:sz="4" w:space="0" w:color="auto"/>
              <w:right w:val="single" w:sz="4" w:space="0" w:color="auto"/>
            </w:tcBorders>
            <w:shd w:val="clear" w:color="000000" w:fill="FFFFFF"/>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2576</w:t>
            </w:r>
          </w:p>
        </w:tc>
        <w:tc>
          <w:tcPr>
            <w:tcW w:w="1205" w:type="dxa"/>
            <w:tcBorders>
              <w:top w:val="nil"/>
              <w:left w:val="nil"/>
              <w:bottom w:val="single" w:sz="4" w:space="0" w:color="auto"/>
              <w:right w:val="single" w:sz="4" w:space="0" w:color="auto"/>
            </w:tcBorders>
            <w:shd w:val="clear" w:color="000000" w:fill="FFFFFF"/>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314</w:t>
            </w:r>
          </w:p>
        </w:tc>
        <w:tc>
          <w:tcPr>
            <w:tcW w:w="1216" w:type="dxa"/>
            <w:tcBorders>
              <w:top w:val="nil"/>
              <w:left w:val="nil"/>
              <w:bottom w:val="single" w:sz="4" w:space="0" w:color="auto"/>
              <w:right w:val="single" w:sz="4" w:space="0" w:color="auto"/>
            </w:tcBorders>
            <w:shd w:val="clear" w:color="000000" w:fill="FFFFFF"/>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539</w:t>
            </w:r>
          </w:p>
        </w:tc>
        <w:tc>
          <w:tcPr>
            <w:tcW w:w="1120" w:type="dxa"/>
            <w:tcBorders>
              <w:top w:val="nil"/>
              <w:left w:val="nil"/>
              <w:bottom w:val="single" w:sz="4" w:space="0" w:color="auto"/>
              <w:right w:val="single" w:sz="4" w:space="0" w:color="auto"/>
            </w:tcBorders>
            <w:shd w:val="clear" w:color="000000" w:fill="FFFFFF"/>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603</w:t>
            </w:r>
          </w:p>
        </w:tc>
      </w:tr>
      <w:tr w:rsidR="00D708E7" w:rsidRPr="00D708E7" w:rsidTr="00D708E7">
        <w:trPr>
          <w:trHeight w:val="315"/>
          <w:jc w:val="center"/>
        </w:trPr>
        <w:tc>
          <w:tcPr>
            <w:tcW w:w="1194" w:type="dxa"/>
            <w:tcBorders>
              <w:top w:val="nil"/>
              <w:left w:val="single" w:sz="4" w:space="0" w:color="auto"/>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sz w:val="24"/>
                <w:szCs w:val="24"/>
              </w:rPr>
            </w:pPr>
            <w:r w:rsidRPr="00D708E7">
              <w:rPr>
                <w:rFonts w:eastAsia="Times New Roman" w:cs="Times New Roman"/>
                <w:color w:val="000000"/>
                <w:sz w:val="24"/>
                <w:szCs w:val="24"/>
              </w:rPr>
              <w:t>Jumlah</w:t>
            </w:r>
          </w:p>
        </w:tc>
        <w:tc>
          <w:tcPr>
            <w:tcW w:w="1138"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17017</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15479</w:t>
            </w:r>
          </w:p>
        </w:tc>
        <w:tc>
          <w:tcPr>
            <w:tcW w:w="1205" w:type="dxa"/>
            <w:tcBorders>
              <w:top w:val="nil"/>
              <w:left w:val="nil"/>
              <w:bottom w:val="single" w:sz="4" w:space="0" w:color="auto"/>
              <w:right w:val="single" w:sz="4" w:space="0" w:color="auto"/>
            </w:tcBorders>
            <w:shd w:val="clear" w:color="000000" w:fill="FFFFFF"/>
            <w:noWrap/>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26797</w:t>
            </w:r>
          </w:p>
        </w:tc>
        <w:tc>
          <w:tcPr>
            <w:tcW w:w="1205" w:type="dxa"/>
            <w:tcBorders>
              <w:top w:val="nil"/>
              <w:left w:val="nil"/>
              <w:bottom w:val="single" w:sz="4" w:space="0" w:color="auto"/>
              <w:right w:val="single" w:sz="4" w:space="0" w:color="auto"/>
            </w:tcBorders>
            <w:shd w:val="clear" w:color="000000" w:fill="FFFFFF"/>
            <w:noWrap/>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3338</w:t>
            </w:r>
          </w:p>
        </w:tc>
        <w:tc>
          <w:tcPr>
            <w:tcW w:w="1216" w:type="dxa"/>
            <w:tcBorders>
              <w:top w:val="nil"/>
              <w:left w:val="nil"/>
              <w:bottom w:val="single" w:sz="4" w:space="0" w:color="auto"/>
              <w:right w:val="single" w:sz="4" w:space="0" w:color="auto"/>
            </w:tcBorders>
            <w:shd w:val="clear" w:color="000000" w:fill="FFFFFF"/>
            <w:noWrap/>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5670</w:t>
            </w:r>
          </w:p>
        </w:tc>
        <w:tc>
          <w:tcPr>
            <w:tcW w:w="1120" w:type="dxa"/>
            <w:tcBorders>
              <w:top w:val="nil"/>
              <w:left w:val="nil"/>
              <w:bottom w:val="single" w:sz="4" w:space="0" w:color="auto"/>
              <w:right w:val="single" w:sz="4" w:space="0" w:color="auto"/>
            </w:tcBorders>
            <w:shd w:val="clear" w:color="000000" w:fill="FFFFFF"/>
            <w:noWrap/>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5800</w:t>
            </w:r>
          </w:p>
        </w:tc>
      </w:tr>
      <w:tr w:rsidR="00D708E7" w:rsidRPr="00D708E7" w:rsidTr="00D708E7">
        <w:trPr>
          <w:trHeight w:val="315"/>
          <w:jc w:val="center"/>
        </w:trPr>
        <w:tc>
          <w:tcPr>
            <w:tcW w:w="1194" w:type="dxa"/>
            <w:tcBorders>
              <w:top w:val="nil"/>
              <w:left w:val="single" w:sz="4" w:space="0" w:color="auto"/>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sz w:val="24"/>
                <w:szCs w:val="24"/>
              </w:rPr>
            </w:pPr>
            <w:r w:rsidRPr="00D708E7">
              <w:rPr>
                <w:rFonts w:eastAsia="Times New Roman" w:cs="Times New Roman"/>
                <w:color w:val="000000"/>
                <w:sz w:val="24"/>
                <w:szCs w:val="24"/>
              </w:rPr>
              <w:t>Rata-rata</w:t>
            </w:r>
          </w:p>
        </w:tc>
        <w:tc>
          <w:tcPr>
            <w:tcW w:w="1138"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1707.1</w:t>
            </w:r>
          </w:p>
        </w:tc>
        <w:tc>
          <w:tcPr>
            <w:tcW w:w="1205" w:type="dxa"/>
            <w:tcBorders>
              <w:top w:val="nil"/>
              <w:left w:val="nil"/>
              <w:bottom w:val="single" w:sz="4" w:space="0" w:color="auto"/>
              <w:right w:val="single" w:sz="4" w:space="0" w:color="auto"/>
            </w:tcBorders>
            <w:shd w:val="clear" w:color="000000" w:fill="FFFFFF"/>
            <w:noWrap/>
            <w:vAlign w:val="bottom"/>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1547.9</w:t>
            </w:r>
          </w:p>
        </w:tc>
        <w:tc>
          <w:tcPr>
            <w:tcW w:w="1205" w:type="dxa"/>
            <w:tcBorders>
              <w:top w:val="nil"/>
              <w:left w:val="nil"/>
              <w:bottom w:val="single" w:sz="4" w:space="0" w:color="auto"/>
              <w:right w:val="single" w:sz="4" w:space="0" w:color="auto"/>
            </w:tcBorders>
            <w:shd w:val="clear" w:color="000000" w:fill="FFFFFF"/>
            <w:noWrap/>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2679.7</w:t>
            </w:r>
          </w:p>
        </w:tc>
        <w:tc>
          <w:tcPr>
            <w:tcW w:w="1205" w:type="dxa"/>
            <w:tcBorders>
              <w:top w:val="nil"/>
              <w:left w:val="nil"/>
              <w:bottom w:val="single" w:sz="4" w:space="0" w:color="auto"/>
              <w:right w:val="single" w:sz="4" w:space="0" w:color="auto"/>
            </w:tcBorders>
            <w:shd w:val="clear" w:color="000000" w:fill="FFFFFF"/>
            <w:noWrap/>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333.8</w:t>
            </w:r>
          </w:p>
        </w:tc>
        <w:tc>
          <w:tcPr>
            <w:tcW w:w="1216" w:type="dxa"/>
            <w:tcBorders>
              <w:top w:val="nil"/>
              <w:left w:val="nil"/>
              <w:bottom w:val="single" w:sz="4" w:space="0" w:color="auto"/>
              <w:right w:val="single" w:sz="4" w:space="0" w:color="auto"/>
            </w:tcBorders>
            <w:shd w:val="clear" w:color="000000" w:fill="FFFFFF"/>
            <w:noWrap/>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567</w:t>
            </w:r>
          </w:p>
        </w:tc>
        <w:tc>
          <w:tcPr>
            <w:tcW w:w="1120" w:type="dxa"/>
            <w:tcBorders>
              <w:top w:val="nil"/>
              <w:left w:val="nil"/>
              <w:bottom w:val="single" w:sz="4" w:space="0" w:color="auto"/>
              <w:right w:val="single" w:sz="4" w:space="0" w:color="auto"/>
            </w:tcBorders>
            <w:shd w:val="clear" w:color="000000" w:fill="FFFFFF"/>
            <w:noWrap/>
            <w:vAlign w:val="center"/>
            <w:hideMark/>
          </w:tcPr>
          <w:p w:rsidR="00D708E7" w:rsidRPr="00D708E7" w:rsidRDefault="00D708E7" w:rsidP="00D708E7">
            <w:pPr>
              <w:spacing w:after="0" w:line="240" w:lineRule="auto"/>
              <w:ind w:firstLine="0"/>
              <w:jc w:val="center"/>
              <w:rPr>
                <w:rFonts w:eastAsia="Times New Roman" w:cs="Times New Roman"/>
                <w:color w:val="000000"/>
              </w:rPr>
            </w:pPr>
            <w:r w:rsidRPr="00D708E7">
              <w:rPr>
                <w:rFonts w:eastAsia="Times New Roman" w:cs="Times New Roman"/>
                <w:color w:val="000000"/>
              </w:rPr>
              <w:t>580</w:t>
            </w:r>
          </w:p>
        </w:tc>
      </w:tr>
    </w:tbl>
    <w:p w:rsidR="00A27ACC" w:rsidRPr="002A2F84" w:rsidRDefault="00A27ACC" w:rsidP="001278D6">
      <w:pPr>
        <w:ind w:firstLine="0"/>
      </w:pPr>
    </w:p>
    <w:p w:rsidR="00631240" w:rsidRDefault="0035679A" w:rsidP="00091C80">
      <w:pPr>
        <w:pStyle w:val="Heading2"/>
        <w:numPr>
          <w:ilvl w:val="0"/>
          <w:numId w:val="14"/>
        </w:numPr>
        <w:ind w:left="426" w:hanging="426"/>
      </w:pPr>
      <w:bookmarkStart w:id="53" w:name="_Toc74089004"/>
      <w:bookmarkStart w:id="54" w:name="_Toc74089825"/>
      <w:bookmarkStart w:id="55" w:name="_Toc74090580"/>
      <w:bookmarkStart w:id="56" w:name="_Toc74254764"/>
      <w:bookmarkStart w:id="57" w:name="_Toc75030664"/>
      <w:r>
        <w:t>Uji Kecukupan Data</w:t>
      </w:r>
      <w:bookmarkEnd w:id="53"/>
      <w:bookmarkEnd w:id="54"/>
      <w:bookmarkEnd w:id="55"/>
      <w:bookmarkEnd w:id="56"/>
      <w:bookmarkEnd w:id="57"/>
    </w:p>
    <w:p w:rsidR="00AC25EB" w:rsidRDefault="0035679A" w:rsidP="00EA2022">
      <w:pPr>
        <w:ind w:right="45" w:firstLine="424"/>
      </w:pPr>
      <w:r>
        <w:t>Setelah me</w:t>
      </w:r>
      <w:r w:rsidRPr="0035679A">
        <w:t>laku</w:t>
      </w:r>
      <w:r>
        <w:t>kan pengukuran waktu kerja, langkah selanjutnya ada</w:t>
      </w:r>
      <w:r w:rsidRPr="0035679A">
        <w:t xml:space="preserve">lah melakukan pengujian </w:t>
      </w:r>
      <w:r>
        <w:t xml:space="preserve">terhadap </w:t>
      </w:r>
      <w:r w:rsidR="00FC3319">
        <w:t xml:space="preserve">kecukupan data, dengan </w:t>
      </w:r>
      <w:r w:rsidR="00314585">
        <w:rPr>
          <w:sz w:val="24"/>
        </w:rPr>
        <w:t>melakukan perhitungan terhadap total waktu proses (</w:t>
      </w:r>
      <w:r w:rsidR="00314585">
        <w:t>∑</w:t>
      </w:r>
      <w:r w:rsidR="00314585">
        <w:rPr>
          <w:i/>
        </w:rPr>
        <w:t>x</w:t>
      </w:r>
      <w:r w:rsidR="00314585">
        <w:t xml:space="preserve">) </w:t>
      </w:r>
      <w:r w:rsidR="00314585">
        <w:rPr>
          <w:sz w:val="24"/>
        </w:rPr>
        <w:t xml:space="preserve">dari 10 kali replikasi pengambilan data dan jumlah kuadratnya </w:t>
      </w:r>
      <w:r w:rsidR="00314585">
        <w:t>(∑</w:t>
      </w:r>
      <w:r w:rsidR="00314585">
        <w:rPr>
          <w:i/>
        </w:rPr>
        <w:t>x</w:t>
      </w:r>
      <w:r w:rsidR="00314585">
        <w:t>)², yang ber</w:t>
      </w:r>
      <w:r w:rsidR="00FC3319">
        <w:t>tujuan untuk mengetahui apakah</w:t>
      </w:r>
      <w:r w:rsidRPr="0035679A">
        <w:t xml:space="preserve"> data yang telah dikumpulkan sudah dianggap cukup atau belum</w:t>
      </w:r>
      <w:r w:rsidR="00FC3319">
        <w:t xml:space="preserve">. Menurut Wignjosoebroto (2003:187) dalam aktivitas pengukuran kerja biasanya menggunakan </w:t>
      </w:r>
      <w:r w:rsidR="00FC3319">
        <w:rPr>
          <w:i/>
        </w:rPr>
        <w:t xml:space="preserve">confidence level </w:t>
      </w:r>
      <w:r w:rsidR="00FC3319">
        <w:t xml:space="preserve">sebesar 95% dengan </w:t>
      </w:r>
      <w:r w:rsidR="00FC3319">
        <w:rPr>
          <w:i/>
        </w:rPr>
        <w:t xml:space="preserve">degree of accuracy </w:t>
      </w:r>
      <w:r w:rsidR="00FC3319">
        <w:t xml:space="preserve">sebesar 5%. Maka dalam penelitian ini </w:t>
      </w:r>
      <w:proofErr w:type="gramStart"/>
      <w:r w:rsidR="00FC3319">
        <w:t>akan</w:t>
      </w:r>
      <w:proofErr w:type="gramEnd"/>
      <w:r w:rsidR="00FC3319">
        <w:t xml:space="preserve"> menggunakan tingkat kepercayaan 95% dengan k=2. </w:t>
      </w:r>
      <w:r w:rsidR="00314585">
        <w:t>Selanjutnya adalah perhitungan jumlah data yang diamb</w:t>
      </w:r>
      <w:r w:rsidR="00AC25EB">
        <w:t>il dengan rumus sebagai berikut:</w:t>
      </w:r>
    </w:p>
    <w:p w:rsidR="00AC25EB" w:rsidRPr="00F05B55" w:rsidRDefault="008829F4" w:rsidP="00EA2022">
      <w:pPr>
        <w:pStyle w:val="BodyText"/>
        <w:spacing w:line="276" w:lineRule="auto"/>
        <w:ind w:left="720"/>
      </w:pPr>
      <m:oMathPara>
        <m:oMathParaPr>
          <m:jc m:val="left"/>
        </m:oMathParaPr>
        <m:oMath>
          <m:sSup>
            <m:sSupPr>
              <m:ctrlPr>
                <w:rPr>
                  <w:rFonts w:ascii="Cambria Math" w:hAnsi="Cambria Math"/>
                </w:rPr>
              </m:ctrlPr>
            </m:sSupPr>
            <m:e>
              <m:r>
                <w:rPr>
                  <w:rFonts w:ascii="Cambria Math" w:hAnsi="Cambria Math"/>
                </w:rPr>
                <m:t>N</m:t>
              </m:r>
            </m:e>
            <m:sup>
              <m:r>
                <m:rPr>
                  <m:sty m:val="p"/>
                </m:rPr>
                <w:rPr>
                  <w:rFonts w:ascii="Cambria Math" w:hAnsi="Cambria Math"/>
                </w:rPr>
                <m:t>'</m:t>
              </m:r>
            </m:sup>
          </m:sSup>
          <m:r>
            <m:rPr>
              <m:sty m:val="p"/>
            </m:rPr>
            <w:rPr>
              <w:rFonts w:ascii="Cambria Math" w:hAnsi="Cambria Math"/>
            </w:rPr>
            <m:t>=</m:t>
          </m:r>
          <m:sSup>
            <m:sSupPr>
              <m:ctrlPr>
                <w:rPr>
                  <w:rFonts w:ascii="Cambria Math" w:eastAsiaTheme="minorEastAsia" w:hAnsi="Cambria Math"/>
                </w:rPr>
              </m:ctrlPr>
            </m:sSupPr>
            <m:e>
              <m:d>
                <m:dPr>
                  <m:ctrlPr>
                    <w:rPr>
                      <w:rFonts w:ascii="Cambria Math" w:hAnsi="Cambria Math"/>
                    </w:rPr>
                  </m:ctrlPr>
                </m:dPr>
                <m:e>
                  <m:f>
                    <m:fPr>
                      <m:ctrlPr>
                        <w:rPr>
                          <w:rFonts w:ascii="Cambria Math" w:hAnsi="Cambria Math"/>
                        </w:rPr>
                      </m:ctrlPr>
                    </m:fPr>
                    <m:num>
                      <m:f>
                        <m:fPr>
                          <m:ctrlPr>
                            <w:rPr>
                              <w:rFonts w:ascii="Cambria Math" w:hAnsi="Cambria Math"/>
                            </w:rPr>
                          </m:ctrlPr>
                        </m:fPr>
                        <m:num>
                          <m:r>
                            <w:rPr>
                              <w:rFonts w:ascii="Cambria Math" w:hAnsi="Cambria Math"/>
                            </w:rPr>
                            <m:t>k</m:t>
                          </m:r>
                        </m:num>
                        <m:den>
                          <m:r>
                            <w:rPr>
                              <w:rFonts w:ascii="Cambria Math" w:hAnsi="Cambria Math"/>
                            </w:rPr>
                            <m:t>S</m:t>
                          </m:r>
                        </m:den>
                      </m:f>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m:t>
                          </m:r>
                          <m:r>
                            <w:rPr>
                              <w:rFonts w:ascii="Cambria Math" w:hAnsi="Cambria Math"/>
                            </w:rPr>
                            <m:t>N</m:t>
                          </m:r>
                          <m:r>
                            <m:rPr>
                              <m:sty m:val="p"/>
                            </m:rPr>
                            <w:rPr>
                              <w:rFonts w:ascii="Cambria Math" w:hAnsi="Cambria Math"/>
                            </w:rPr>
                            <m:t>.</m:t>
                          </m:r>
                          <m:nary>
                            <m:naryPr>
                              <m:chr m:val="∑"/>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nary>
                                <m:naryPr>
                                  <m:chr m:val="∑"/>
                                  <m:limLoc m:val="undOvr"/>
                                  <m:subHide m:val="1"/>
                                  <m:supHide m:val="1"/>
                                  <m:ctrlPr>
                                    <w:rPr>
                                      <w:rFonts w:ascii="Cambria Math" w:hAnsi="Cambria Math"/>
                                    </w:rPr>
                                  </m:ctrlPr>
                                </m:naryPr>
                                <m:sub/>
                                <m:sup/>
                                <m:e>
                                  <m:r>
                                    <w:rPr>
                                      <w:rFonts w:ascii="Cambria Math" w:hAnsi="Cambria Math"/>
                                    </w:rPr>
                                    <m:t>X</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e>
                              </m:nary>
                            </m:e>
                          </m:nary>
                        </m:e>
                      </m:rad>
                    </m:num>
                    <m:den>
                      <m:nary>
                        <m:naryPr>
                          <m:chr m:val="∑"/>
                          <m:limLoc m:val="undOvr"/>
                          <m:subHide m:val="1"/>
                          <m:supHide m:val="1"/>
                          <m:ctrlPr>
                            <w:rPr>
                              <w:rFonts w:ascii="Cambria Math" w:hAnsi="Cambria Math"/>
                            </w:rPr>
                          </m:ctrlPr>
                        </m:naryPr>
                        <m:sub/>
                        <m:sup/>
                        <m:e>
                          <m:r>
                            <w:rPr>
                              <w:rFonts w:ascii="Cambria Math" w:hAnsi="Cambria Math"/>
                            </w:rPr>
                            <m:t>X</m:t>
                          </m:r>
                        </m:e>
                      </m:nary>
                    </m:den>
                  </m:f>
                </m:e>
              </m:d>
            </m:e>
            <m:sup>
              <m:r>
                <m:rPr>
                  <m:sty m:val="p"/>
                </m:rPr>
                <w:rPr>
                  <w:rFonts w:ascii="Cambria Math" w:eastAsiaTheme="minorEastAsia" w:hAnsi="Cambria Math"/>
                </w:rPr>
                <m:t>2</m:t>
              </m:r>
            </m:sup>
          </m:sSup>
        </m:oMath>
      </m:oMathPara>
    </w:p>
    <w:p w:rsidR="006366CA" w:rsidRDefault="006366CA" w:rsidP="00D708E7">
      <w:pPr>
        <w:pStyle w:val="ListParagraph"/>
        <w:ind w:right="45" w:firstLine="0"/>
      </w:pPr>
    </w:p>
    <w:p w:rsidR="00BE4B9F" w:rsidRPr="00BE4B9F" w:rsidRDefault="00BE4B9F" w:rsidP="00BE4B9F">
      <w:pPr>
        <w:pStyle w:val="Caption"/>
        <w:keepNext/>
        <w:ind w:firstLine="0"/>
        <w:jc w:val="center"/>
        <w:rPr>
          <w:i w:val="0"/>
          <w:color w:val="auto"/>
          <w:sz w:val="22"/>
          <w:szCs w:val="22"/>
        </w:rPr>
      </w:pPr>
      <w:bookmarkStart w:id="58" w:name="_Toc74083378"/>
      <w:r w:rsidRPr="00BE4B9F">
        <w:rPr>
          <w:i w:val="0"/>
          <w:color w:val="auto"/>
          <w:sz w:val="22"/>
          <w:szCs w:val="22"/>
        </w:rPr>
        <w:lastRenderedPageBreak/>
        <w:t xml:space="preserve">Tabel </w:t>
      </w:r>
      <w:r w:rsidR="00CA7E1A">
        <w:rPr>
          <w:i w:val="0"/>
          <w:color w:val="auto"/>
          <w:sz w:val="22"/>
          <w:szCs w:val="22"/>
        </w:rPr>
        <w:t>3.</w:t>
      </w:r>
      <w:r w:rsidRPr="00BE4B9F">
        <w:rPr>
          <w:i w:val="0"/>
          <w:color w:val="auto"/>
          <w:sz w:val="22"/>
          <w:szCs w:val="22"/>
        </w:rPr>
        <w:t xml:space="preserve"> Tabulasi hasil uji kecukupan data</w:t>
      </w:r>
      <w:bookmarkEnd w:id="58"/>
    </w:p>
    <w:tbl>
      <w:tblPr>
        <w:tblW w:w="8539" w:type="dxa"/>
        <w:tblInd w:w="-714" w:type="dxa"/>
        <w:tblLook w:val="04A0" w:firstRow="1" w:lastRow="0" w:firstColumn="1" w:lastColumn="0" w:noHBand="0" w:noVBand="1"/>
      </w:tblPr>
      <w:tblGrid>
        <w:gridCol w:w="3145"/>
        <w:gridCol w:w="815"/>
        <w:gridCol w:w="1109"/>
        <w:gridCol w:w="1220"/>
        <w:gridCol w:w="516"/>
        <w:gridCol w:w="516"/>
        <w:gridCol w:w="1218"/>
      </w:tblGrid>
      <w:tr w:rsidR="003473F5" w:rsidRPr="00677666" w:rsidTr="001C2E18">
        <w:trPr>
          <w:trHeight w:val="760"/>
          <w:tblHead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3F5" w:rsidRPr="00677666" w:rsidRDefault="003473F5" w:rsidP="00677666">
            <w:pPr>
              <w:spacing w:after="0" w:line="240" w:lineRule="auto"/>
              <w:ind w:firstLine="0"/>
              <w:jc w:val="left"/>
              <w:rPr>
                <w:rFonts w:eastAsia="Times New Roman" w:cs="Times New Roman"/>
                <w:color w:val="000000"/>
              </w:rPr>
            </w:pPr>
            <w:r w:rsidRPr="00677666">
              <w:rPr>
                <w:rFonts w:eastAsia="Times New Roman" w:cs="Times New Roman"/>
                <w:color w:val="000000"/>
              </w:rPr>
              <w:t>Detail Elemen Kerja</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3F5" w:rsidRPr="00677666" w:rsidRDefault="008829F4" w:rsidP="00677666">
            <w:pPr>
              <w:spacing w:after="0" w:line="240" w:lineRule="auto"/>
              <w:ind w:firstLine="0"/>
              <w:jc w:val="center"/>
              <w:rPr>
                <w:rFonts w:eastAsia="Times New Roman" w:cs="Times New Roman"/>
                <w:color w:val="000000"/>
              </w:rPr>
            </w:pPr>
            <m:oMathPara>
              <m:oMath>
                <m:nary>
                  <m:naryPr>
                    <m:chr m:val="∑"/>
                    <m:limLoc m:val="undOvr"/>
                    <m:subHide m:val="1"/>
                    <m:supHide m:val="1"/>
                    <m:ctrlPr>
                      <w:rPr>
                        <w:rFonts w:ascii="Cambria Math" w:eastAsia="Times New Roman" w:hAnsi="Cambria Math" w:cs="Times New Roman"/>
                        <w:i/>
                        <w:color w:val="000000"/>
                        <w:sz w:val="18"/>
                        <w:szCs w:val="18"/>
                      </w:rPr>
                    </m:ctrlPr>
                  </m:naryPr>
                  <m:sub/>
                  <m:sup/>
                  <m:e>
                    <m:r>
                      <w:rPr>
                        <w:rFonts w:ascii="Cambria Math" w:eastAsia="Times New Roman" w:hAnsi="Cambria Math" w:cs="Times New Roman"/>
                        <w:color w:val="000000"/>
                        <w:sz w:val="18"/>
                        <w:szCs w:val="18"/>
                      </w:rPr>
                      <m:t>X</m:t>
                    </m:r>
                  </m:e>
                </m:nary>
              </m:oMath>
            </m:oMathPara>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3F5" w:rsidRPr="00677666" w:rsidRDefault="008829F4" w:rsidP="00677666">
            <w:pPr>
              <w:spacing w:after="0" w:line="240" w:lineRule="auto"/>
              <w:ind w:firstLine="0"/>
              <w:jc w:val="center"/>
              <w:rPr>
                <w:rFonts w:eastAsia="Times New Roman" w:cs="Times New Roman"/>
                <w:color w:val="000000"/>
              </w:rPr>
            </w:pPr>
            <m:oMath>
              <m:sSup>
                <m:sSupPr>
                  <m:ctrlPr>
                    <w:rPr>
                      <w:rFonts w:ascii="Cambria Math" w:eastAsia="Times New Roman" w:hAnsi="Cambria Math" w:cs="Times New Roman"/>
                      <w:i/>
                      <w:color w:val="000000"/>
                      <w:sz w:val="18"/>
                      <w:szCs w:val="18"/>
                    </w:rPr>
                  </m:ctrlPr>
                </m:sSupPr>
                <m:e>
                  <m:r>
                    <m:rPr>
                      <m:sty m:val="p"/>
                    </m:rPr>
                    <w:rPr>
                      <w:rFonts w:ascii="Cambria Math" w:eastAsia="Times New Roman" w:hAnsi="Cambria Math" w:cs="Times New Roman"/>
                      <w:color w:val="000000"/>
                      <w:sz w:val="18"/>
                      <w:szCs w:val="18"/>
                    </w:rPr>
                    <m:t>(</m:t>
                  </m:r>
                  <m:r>
                    <w:rPr>
                      <w:rFonts w:ascii="Cambria Math" w:eastAsia="Times New Roman" w:hAnsi="Cambria Math" w:cs="Times New Roman"/>
                      <w:color w:val="000000"/>
                      <w:sz w:val="18"/>
                      <w:szCs w:val="18"/>
                    </w:rPr>
                    <m:t>∑X</m:t>
                  </m:r>
                  <m:r>
                    <m:rPr>
                      <m:sty m:val="p"/>
                    </m:rPr>
                    <w:rPr>
                      <w:rFonts w:ascii="Cambria Math" w:eastAsia="Times New Roman" w:hAnsi="Cambria Math" w:cs="Times New Roman"/>
                      <w:color w:val="000000"/>
                      <w:sz w:val="18"/>
                      <w:szCs w:val="18"/>
                    </w:rPr>
                    <m:t> )</m:t>
                  </m:r>
                </m:e>
                <m:sup>
                  <m:r>
                    <w:rPr>
                      <w:rFonts w:ascii="Cambria Math" w:eastAsia="Times New Roman" w:hAnsi="Cambria Math" w:cs="Times New Roman"/>
                      <w:color w:val="000000"/>
                      <w:sz w:val="18"/>
                      <w:szCs w:val="18"/>
                    </w:rPr>
                    <m:t>2</m:t>
                  </m:r>
                </m:sup>
              </m:sSup>
            </m:oMath>
            <w:r w:rsidR="003473F5" w:rsidRPr="00677666">
              <w:rPr>
                <w:rFonts w:eastAsia="Times New Roman" w:cs="Times New Roman"/>
                <w:color w:val="000000"/>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3F5" w:rsidRPr="00677666" w:rsidRDefault="008829F4" w:rsidP="00677666">
            <w:pPr>
              <w:spacing w:after="0" w:line="240" w:lineRule="auto"/>
              <w:ind w:firstLine="0"/>
              <w:jc w:val="center"/>
              <w:rPr>
                <w:rFonts w:eastAsia="Times New Roman" w:cs="Times New Roman"/>
                <w:color w:val="000000"/>
              </w:rPr>
            </w:pPr>
            <m:oMath>
              <m:sSup>
                <m:sSupPr>
                  <m:ctrlPr>
                    <w:rPr>
                      <w:rFonts w:ascii="Cambria Math" w:eastAsia="Times New Roman" w:hAnsi="Cambria Math" w:cs="Times New Roman"/>
                      <w:i/>
                      <w:color w:val="000000"/>
                      <w:sz w:val="18"/>
                      <w:szCs w:val="18"/>
                    </w:rPr>
                  </m:ctrlPr>
                </m:sSupPr>
                <m:e>
                  <m:r>
                    <w:rPr>
                      <w:rFonts w:ascii="Cambria Math" w:eastAsia="Times New Roman" w:hAnsi="Cambria Math" w:cs="Times New Roman"/>
                      <w:color w:val="000000"/>
                      <w:sz w:val="18"/>
                      <w:szCs w:val="18"/>
                    </w:rPr>
                    <m:t>∑X</m:t>
                  </m:r>
                </m:e>
                <m:sup>
                  <m:r>
                    <w:rPr>
                      <w:rFonts w:ascii="Cambria Math" w:eastAsia="Times New Roman" w:hAnsi="Cambria Math" w:cs="Times New Roman"/>
                      <w:color w:val="000000"/>
                      <w:sz w:val="18"/>
                      <w:szCs w:val="18"/>
                    </w:rPr>
                    <m:t>2</m:t>
                  </m:r>
                </m:sup>
              </m:sSup>
            </m:oMath>
            <w:r w:rsidR="003473F5" w:rsidRPr="00677666">
              <w:rPr>
                <w:rFonts w:eastAsia="Times New Roman" w:cs="Times New Roman"/>
                <w:color w:val="000000"/>
              </w:rPr>
              <w:t> </w:t>
            </w:r>
          </w:p>
        </w:tc>
        <w:tc>
          <w:tcPr>
            <w:tcW w:w="516" w:type="dxa"/>
            <w:tcBorders>
              <w:top w:val="single" w:sz="4" w:space="0" w:color="auto"/>
              <w:left w:val="single" w:sz="4" w:space="0" w:color="auto"/>
              <w:right w:val="single" w:sz="4" w:space="0" w:color="auto"/>
            </w:tcBorders>
            <w:vAlign w:val="center"/>
          </w:tcPr>
          <w:p w:rsidR="003473F5" w:rsidRPr="00677666" w:rsidRDefault="003473F5" w:rsidP="00677666">
            <w:pPr>
              <w:spacing w:after="0" w:line="240" w:lineRule="auto"/>
              <w:ind w:firstLine="0"/>
              <w:jc w:val="center"/>
              <w:rPr>
                <w:rFonts w:eastAsia="Times New Roman" w:cs="Times New Roman"/>
                <w:color w:val="000000"/>
              </w:rPr>
            </w:pPr>
            <w:r>
              <w:rPr>
                <w:rFonts w:eastAsia="Times New Roman" w:cs="Times New Roman"/>
                <w:color w:val="000000"/>
              </w:rPr>
              <w:t>N</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3F5" w:rsidRPr="00677666" w:rsidRDefault="003473F5" w:rsidP="00677666">
            <w:pPr>
              <w:spacing w:after="0" w:line="240" w:lineRule="auto"/>
              <w:ind w:firstLine="0"/>
              <w:jc w:val="center"/>
              <w:rPr>
                <w:rFonts w:eastAsia="Times New Roman" w:cs="Times New Roman"/>
                <w:color w:val="000000"/>
              </w:rPr>
            </w:pPr>
            <w:r w:rsidRPr="00677666">
              <w:rPr>
                <w:rFonts w:eastAsia="Times New Roman" w:cs="Times New Roman"/>
                <w:color w:val="000000"/>
              </w:rPr>
              <w:t>N'</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3F5" w:rsidRPr="00677666" w:rsidRDefault="003473F5" w:rsidP="00677666">
            <w:pPr>
              <w:spacing w:after="0" w:line="240" w:lineRule="auto"/>
              <w:ind w:firstLine="0"/>
              <w:jc w:val="center"/>
              <w:rPr>
                <w:rFonts w:eastAsia="Times New Roman" w:cs="Times New Roman"/>
                <w:color w:val="000000"/>
              </w:rPr>
            </w:pPr>
            <w:r w:rsidRPr="00677666">
              <w:rPr>
                <w:rFonts w:eastAsia="Times New Roman" w:cs="Times New Roman"/>
                <w:color w:val="000000"/>
              </w:rPr>
              <w:t>Kecukupan Data</w:t>
            </w:r>
          </w:p>
        </w:tc>
      </w:tr>
      <w:tr w:rsidR="003473F5" w:rsidRPr="00677666" w:rsidTr="001C2E18">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3473F5" w:rsidRPr="00677666" w:rsidRDefault="003473F5" w:rsidP="00677666">
            <w:pPr>
              <w:spacing w:after="0" w:line="240" w:lineRule="auto"/>
              <w:ind w:firstLine="0"/>
              <w:jc w:val="left"/>
              <w:rPr>
                <w:rFonts w:eastAsia="Times New Roman" w:cs="Times New Roman"/>
                <w:color w:val="000000"/>
              </w:rPr>
            </w:pPr>
            <w:r w:rsidRPr="00677666">
              <w:rPr>
                <w:rFonts w:eastAsia="Times New Roman" w:cs="Times New Roman"/>
                <w:i/>
                <w:iCs/>
                <w:color w:val="000000"/>
              </w:rPr>
              <w:t>Preparation</w:t>
            </w:r>
            <w:r w:rsidRPr="00677666">
              <w:rPr>
                <w:rFonts w:eastAsia="Times New Roman" w:cs="Times New Roman"/>
                <w:color w:val="000000"/>
              </w:rPr>
              <w:t xml:space="preserve"> tangki</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3473F5" w:rsidRPr="00677666" w:rsidRDefault="003473F5" w:rsidP="00677666">
            <w:pPr>
              <w:spacing w:after="0" w:line="240" w:lineRule="auto"/>
              <w:ind w:firstLine="0"/>
              <w:jc w:val="center"/>
              <w:rPr>
                <w:rFonts w:eastAsia="Times New Roman" w:cs="Times New Roman"/>
                <w:color w:val="000000"/>
              </w:rPr>
            </w:pPr>
            <w:r w:rsidRPr="00677666">
              <w:rPr>
                <w:rFonts w:eastAsia="Times New Roman" w:cs="Times New Roman"/>
                <w:color w:val="000000"/>
              </w:rPr>
              <w:t>17017</w:t>
            </w:r>
          </w:p>
        </w:tc>
        <w:tc>
          <w:tcPr>
            <w:tcW w:w="1109" w:type="dxa"/>
            <w:tcBorders>
              <w:top w:val="nil"/>
              <w:left w:val="nil"/>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29024369</w:t>
            </w:r>
          </w:p>
        </w:tc>
        <w:tc>
          <w:tcPr>
            <w:tcW w:w="1220" w:type="dxa"/>
            <w:tcBorders>
              <w:top w:val="nil"/>
              <w:left w:val="nil"/>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289578289</w:t>
            </w:r>
          </w:p>
        </w:tc>
        <w:tc>
          <w:tcPr>
            <w:tcW w:w="516" w:type="dxa"/>
            <w:tcBorders>
              <w:top w:val="single" w:sz="4" w:space="0" w:color="auto"/>
              <w:left w:val="nil"/>
              <w:bottom w:val="single" w:sz="4" w:space="0" w:color="auto"/>
              <w:right w:val="single" w:sz="4" w:space="0" w:color="auto"/>
            </w:tcBorders>
          </w:tcPr>
          <w:p w:rsidR="003473F5" w:rsidRPr="00677666" w:rsidRDefault="003473F5" w:rsidP="003473F5">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10</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3.7</w:t>
            </w:r>
          </w:p>
        </w:tc>
        <w:tc>
          <w:tcPr>
            <w:tcW w:w="1218" w:type="dxa"/>
            <w:tcBorders>
              <w:top w:val="nil"/>
              <w:left w:val="nil"/>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Cukup</w:t>
            </w:r>
          </w:p>
        </w:tc>
      </w:tr>
      <w:tr w:rsidR="003473F5" w:rsidRPr="00677666" w:rsidTr="001C2E18">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3473F5" w:rsidRPr="00677666" w:rsidRDefault="003473F5" w:rsidP="00677666">
            <w:pPr>
              <w:spacing w:after="0" w:line="240" w:lineRule="auto"/>
              <w:ind w:firstLine="0"/>
              <w:jc w:val="left"/>
              <w:rPr>
                <w:rFonts w:eastAsia="Times New Roman" w:cs="Times New Roman"/>
                <w:color w:val="000000"/>
              </w:rPr>
            </w:pPr>
            <w:r w:rsidRPr="00677666">
              <w:rPr>
                <w:rFonts w:eastAsia="Times New Roman" w:cs="Times New Roman"/>
                <w:color w:val="000000"/>
              </w:rPr>
              <w:t>Proses pemasangan bushing HV</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3473F5" w:rsidRPr="00677666" w:rsidRDefault="003473F5" w:rsidP="00677666">
            <w:pPr>
              <w:spacing w:after="0" w:line="240" w:lineRule="auto"/>
              <w:ind w:firstLine="0"/>
              <w:jc w:val="center"/>
              <w:rPr>
                <w:rFonts w:eastAsia="Times New Roman" w:cs="Times New Roman"/>
                <w:color w:val="000000"/>
              </w:rPr>
            </w:pPr>
            <w:r w:rsidRPr="00677666">
              <w:rPr>
                <w:rFonts w:eastAsia="Times New Roman" w:cs="Times New Roman"/>
                <w:color w:val="000000"/>
              </w:rPr>
              <w:t>15479</w:t>
            </w:r>
          </w:p>
        </w:tc>
        <w:tc>
          <w:tcPr>
            <w:tcW w:w="1109" w:type="dxa"/>
            <w:tcBorders>
              <w:top w:val="nil"/>
              <w:left w:val="nil"/>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24029461</w:t>
            </w:r>
          </w:p>
        </w:tc>
        <w:tc>
          <w:tcPr>
            <w:tcW w:w="1220" w:type="dxa"/>
            <w:tcBorders>
              <w:top w:val="nil"/>
              <w:left w:val="nil"/>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239599441</w:t>
            </w:r>
          </w:p>
        </w:tc>
        <w:tc>
          <w:tcPr>
            <w:tcW w:w="516" w:type="dxa"/>
            <w:tcBorders>
              <w:top w:val="single" w:sz="4" w:space="0" w:color="auto"/>
              <w:left w:val="nil"/>
              <w:bottom w:val="single" w:sz="4" w:space="0" w:color="auto"/>
              <w:right w:val="single" w:sz="4" w:space="0" w:color="auto"/>
            </w:tcBorders>
          </w:tcPr>
          <w:p w:rsidR="003473F5" w:rsidRPr="00677666" w:rsidRDefault="003473F5" w:rsidP="00677666">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10</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4.6</w:t>
            </w:r>
          </w:p>
        </w:tc>
        <w:tc>
          <w:tcPr>
            <w:tcW w:w="1218" w:type="dxa"/>
            <w:tcBorders>
              <w:top w:val="nil"/>
              <w:left w:val="nil"/>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Cukup</w:t>
            </w:r>
          </w:p>
        </w:tc>
      </w:tr>
      <w:tr w:rsidR="003473F5" w:rsidRPr="00677666" w:rsidTr="001C2E18">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3473F5" w:rsidRPr="00677666" w:rsidRDefault="003473F5" w:rsidP="00677666">
            <w:pPr>
              <w:spacing w:after="0" w:line="240" w:lineRule="auto"/>
              <w:ind w:firstLine="0"/>
              <w:jc w:val="left"/>
              <w:rPr>
                <w:rFonts w:eastAsia="Times New Roman" w:cs="Times New Roman"/>
                <w:color w:val="000000"/>
              </w:rPr>
            </w:pPr>
            <w:r w:rsidRPr="00677666">
              <w:rPr>
                <w:rFonts w:eastAsia="Times New Roman" w:cs="Times New Roman"/>
                <w:color w:val="000000"/>
              </w:rPr>
              <w:t>Proses pemasangan bushing LV</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3473F5" w:rsidRPr="00677666" w:rsidRDefault="003473F5" w:rsidP="00677666">
            <w:pPr>
              <w:spacing w:after="0" w:line="240" w:lineRule="auto"/>
              <w:ind w:firstLine="0"/>
              <w:jc w:val="center"/>
              <w:rPr>
                <w:rFonts w:eastAsia="Times New Roman" w:cs="Times New Roman"/>
                <w:color w:val="000000"/>
              </w:rPr>
            </w:pPr>
            <w:r w:rsidRPr="00677666">
              <w:rPr>
                <w:rFonts w:eastAsia="Times New Roman" w:cs="Times New Roman"/>
                <w:color w:val="000000"/>
              </w:rPr>
              <w:t>26797</w:t>
            </w:r>
          </w:p>
        </w:tc>
        <w:tc>
          <w:tcPr>
            <w:tcW w:w="1109" w:type="dxa"/>
            <w:tcBorders>
              <w:top w:val="nil"/>
              <w:left w:val="nil"/>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71984997</w:t>
            </w:r>
          </w:p>
        </w:tc>
        <w:tc>
          <w:tcPr>
            <w:tcW w:w="1220" w:type="dxa"/>
            <w:tcBorders>
              <w:top w:val="nil"/>
              <w:left w:val="nil"/>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718079209</w:t>
            </w:r>
          </w:p>
        </w:tc>
        <w:tc>
          <w:tcPr>
            <w:tcW w:w="516" w:type="dxa"/>
            <w:tcBorders>
              <w:top w:val="single" w:sz="4" w:space="0" w:color="auto"/>
              <w:left w:val="nil"/>
              <w:bottom w:val="single" w:sz="4" w:space="0" w:color="auto"/>
              <w:right w:val="single" w:sz="4" w:space="0" w:color="auto"/>
            </w:tcBorders>
          </w:tcPr>
          <w:p w:rsidR="003473F5" w:rsidRPr="00677666" w:rsidRDefault="003473F5" w:rsidP="00677666">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10</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3.9</w:t>
            </w:r>
          </w:p>
        </w:tc>
        <w:tc>
          <w:tcPr>
            <w:tcW w:w="1218" w:type="dxa"/>
            <w:tcBorders>
              <w:top w:val="nil"/>
              <w:left w:val="nil"/>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Cukup</w:t>
            </w:r>
          </w:p>
        </w:tc>
      </w:tr>
      <w:tr w:rsidR="003473F5" w:rsidRPr="00677666" w:rsidTr="001C2E18">
        <w:trPr>
          <w:trHeight w:val="30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3473F5" w:rsidRPr="00677666" w:rsidRDefault="003473F5" w:rsidP="00677666">
            <w:pPr>
              <w:spacing w:after="0" w:line="240" w:lineRule="auto"/>
              <w:ind w:firstLine="0"/>
              <w:jc w:val="left"/>
              <w:rPr>
                <w:rFonts w:eastAsia="Times New Roman" w:cs="Times New Roman"/>
                <w:color w:val="000000"/>
              </w:rPr>
            </w:pPr>
            <w:r w:rsidRPr="00677666">
              <w:rPr>
                <w:rFonts w:eastAsia="Times New Roman" w:cs="Times New Roman"/>
                <w:color w:val="000000"/>
              </w:rPr>
              <w:t>Proses pemasangan cover</w:t>
            </w:r>
          </w:p>
        </w:tc>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3473F5" w:rsidRPr="00677666" w:rsidRDefault="003473F5" w:rsidP="00677666">
            <w:pPr>
              <w:spacing w:after="0" w:line="240" w:lineRule="auto"/>
              <w:ind w:firstLine="0"/>
              <w:jc w:val="center"/>
              <w:rPr>
                <w:rFonts w:eastAsia="Times New Roman" w:cs="Times New Roman"/>
                <w:color w:val="000000"/>
              </w:rPr>
            </w:pPr>
            <w:r w:rsidRPr="00677666">
              <w:rPr>
                <w:rFonts w:eastAsia="Times New Roman" w:cs="Times New Roman"/>
                <w:color w:val="000000"/>
              </w:rPr>
              <w:t>3338</w:t>
            </w:r>
          </w:p>
        </w:tc>
        <w:tc>
          <w:tcPr>
            <w:tcW w:w="1109" w:type="dxa"/>
            <w:tcBorders>
              <w:top w:val="nil"/>
              <w:left w:val="nil"/>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1117210</w:t>
            </w:r>
          </w:p>
        </w:tc>
        <w:tc>
          <w:tcPr>
            <w:tcW w:w="1220" w:type="dxa"/>
            <w:tcBorders>
              <w:top w:val="nil"/>
              <w:left w:val="nil"/>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11142244</w:t>
            </w:r>
          </w:p>
        </w:tc>
        <w:tc>
          <w:tcPr>
            <w:tcW w:w="516" w:type="dxa"/>
            <w:tcBorders>
              <w:top w:val="single" w:sz="4" w:space="0" w:color="auto"/>
              <w:left w:val="nil"/>
              <w:bottom w:val="single" w:sz="4" w:space="0" w:color="auto"/>
              <w:right w:val="single" w:sz="4" w:space="0" w:color="auto"/>
            </w:tcBorders>
          </w:tcPr>
          <w:p w:rsidR="003473F5" w:rsidRPr="00677666" w:rsidRDefault="003473F5" w:rsidP="00677666">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10</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4.3</w:t>
            </w:r>
          </w:p>
        </w:tc>
        <w:tc>
          <w:tcPr>
            <w:tcW w:w="1218" w:type="dxa"/>
            <w:tcBorders>
              <w:top w:val="nil"/>
              <w:left w:val="nil"/>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Cukup</w:t>
            </w:r>
          </w:p>
        </w:tc>
      </w:tr>
      <w:tr w:rsidR="003473F5" w:rsidRPr="00677666" w:rsidTr="001C2E18">
        <w:trPr>
          <w:trHeight w:val="300"/>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3F5" w:rsidRPr="00677666" w:rsidRDefault="003473F5" w:rsidP="00CC3019">
            <w:pPr>
              <w:spacing w:after="0" w:line="240" w:lineRule="auto"/>
              <w:ind w:firstLine="0"/>
              <w:jc w:val="left"/>
              <w:rPr>
                <w:rFonts w:eastAsia="Times New Roman" w:cs="Times New Roman"/>
                <w:color w:val="000000"/>
              </w:rPr>
            </w:pPr>
            <w:r w:rsidRPr="00677666">
              <w:rPr>
                <w:rFonts w:eastAsia="Times New Roman" w:cs="Times New Roman"/>
                <w:color w:val="000000"/>
              </w:rPr>
              <w:t xml:space="preserve">Proses pemasangan aksesoris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3F5" w:rsidRPr="00677666" w:rsidRDefault="003473F5" w:rsidP="00677666">
            <w:pPr>
              <w:spacing w:after="0" w:line="240" w:lineRule="auto"/>
              <w:ind w:firstLine="0"/>
              <w:jc w:val="center"/>
              <w:rPr>
                <w:rFonts w:eastAsia="Times New Roman" w:cs="Times New Roman"/>
                <w:color w:val="000000"/>
              </w:rPr>
            </w:pPr>
            <w:r w:rsidRPr="00677666">
              <w:rPr>
                <w:rFonts w:eastAsia="Times New Roman" w:cs="Times New Roman"/>
                <w:color w:val="000000"/>
              </w:rPr>
              <w:t>5800</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3376124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33640967</w:t>
            </w:r>
          </w:p>
        </w:tc>
        <w:tc>
          <w:tcPr>
            <w:tcW w:w="516" w:type="dxa"/>
            <w:tcBorders>
              <w:top w:val="single" w:sz="4" w:space="0" w:color="auto"/>
              <w:left w:val="nil"/>
              <w:bottom w:val="single" w:sz="4" w:space="0" w:color="auto"/>
              <w:right w:val="single" w:sz="4" w:space="0" w:color="auto"/>
            </w:tcBorders>
          </w:tcPr>
          <w:p w:rsidR="003473F5" w:rsidRPr="00677666" w:rsidRDefault="003473F5" w:rsidP="00677666">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10</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5.7</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3473F5" w:rsidRPr="00677666" w:rsidRDefault="003473F5" w:rsidP="00677666">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Cukup</w:t>
            </w:r>
          </w:p>
        </w:tc>
      </w:tr>
      <w:tr w:rsidR="00CC3019" w:rsidRPr="00677666" w:rsidTr="001C2E18">
        <w:trPr>
          <w:trHeight w:val="300"/>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rsidR="00CC3019" w:rsidRPr="00677666" w:rsidRDefault="00CC3019" w:rsidP="00CC3019">
            <w:pPr>
              <w:spacing w:after="0" w:line="240" w:lineRule="auto"/>
              <w:ind w:firstLine="0"/>
              <w:jc w:val="left"/>
              <w:rPr>
                <w:rFonts w:eastAsia="Times New Roman" w:cs="Times New Roman"/>
                <w:color w:val="000000"/>
              </w:rPr>
            </w:pPr>
            <w:r w:rsidRPr="00677666">
              <w:rPr>
                <w:rFonts w:eastAsia="Times New Roman" w:cs="Times New Roman"/>
                <w:color w:val="000000"/>
              </w:rPr>
              <w:t xml:space="preserve">Proses </w:t>
            </w:r>
            <w:r w:rsidRPr="00CC3019">
              <w:rPr>
                <w:rFonts w:eastAsia="Times New Roman" w:cs="Times New Roman"/>
                <w:i/>
                <w:color w:val="000000"/>
              </w:rPr>
              <w:t>oil top up dan finishing</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019" w:rsidRPr="00677666" w:rsidRDefault="00CC3019" w:rsidP="00CC3019">
            <w:pPr>
              <w:spacing w:after="0" w:line="240" w:lineRule="auto"/>
              <w:ind w:firstLine="0"/>
              <w:jc w:val="center"/>
              <w:rPr>
                <w:rFonts w:eastAsia="Times New Roman" w:cs="Times New Roman"/>
                <w:color w:val="000000"/>
              </w:rPr>
            </w:pPr>
            <w:r w:rsidRPr="00677666">
              <w:rPr>
                <w:rFonts w:eastAsia="Times New Roman" w:cs="Times New Roman"/>
                <w:color w:val="000000"/>
              </w:rPr>
              <w:t>5670</w:t>
            </w:r>
          </w:p>
        </w:tc>
        <w:tc>
          <w:tcPr>
            <w:tcW w:w="1109" w:type="dxa"/>
            <w:tcBorders>
              <w:top w:val="single" w:sz="4" w:space="0" w:color="auto"/>
              <w:left w:val="nil"/>
              <w:bottom w:val="single" w:sz="4" w:space="0" w:color="auto"/>
              <w:right w:val="single" w:sz="4" w:space="0" w:color="auto"/>
            </w:tcBorders>
            <w:shd w:val="clear" w:color="auto" w:fill="auto"/>
            <w:noWrap/>
            <w:vAlign w:val="bottom"/>
          </w:tcPr>
          <w:p w:rsidR="00CC3019" w:rsidRPr="00677666" w:rsidRDefault="00CC3019" w:rsidP="00CC3019">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3229256</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CC3019" w:rsidRPr="00677666" w:rsidRDefault="00CC3019" w:rsidP="00CC3019">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32148900</w:t>
            </w:r>
          </w:p>
        </w:tc>
        <w:tc>
          <w:tcPr>
            <w:tcW w:w="516" w:type="dxa"/>
            <w:tcBorders>
              <w:top w:val="single" w:sz="4" w:space="0" w:color="auto"/>
              <w:left w:val="nil"/>
              <w:bottom w:val="single" w:sz="4" w:space="0" w:color="auto"/>
              <w:right w:val="single" w:sz="4" w:space="0" w:color="auto"/>
            </w:tcBorders>
          </w:tcPr>
          <w:p w:rsidR="00CC3019" w:rsidRPr="00677666" w:rsidRDefault="00CC3019" w:rsidP="00CC3019">
            <w:pPr>
              <w:spacing w:after="0" w:line="240" w:lineRule="auto"/>
              <w:ind w:firstLine="0"/>
              <w:jc w:val="center"/>
              <w:rPr>
                <w:rFonts w:ascii="Calibri" w:eastAsia="Times New Roman" w:hAnsi="Calibri" w:cs="Calibri"/>
                <w:color w:val="000000"/>
              </w:rPr>
            </w:pPr>
            <w:r>
              <w:rPr>
                <w:rFonts w:ascii="Calibri" w:eastAsia="Times New Roman" w:hAnsi="Calibri" w:cs="Calibri"/>
                <w:color w:val="000000"/>
              </w:rPr>
              <w:t>10</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019" w:rsidRPr="00677666" w:rsidRDefault="00CC3019" w:rsidP="00CC3019">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7.1</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CC3019" w:rsidRPr="00677666" w:rsidRDefault="00CC3019" w:rsidP="00CC3019">
            <w:pPr>
              <w:spacing w:after="0" w:line="240" w:lineRule="auto"/>
              <w:ind w:firstLine="0"/>
              <w:jc w:val="center"/>
              <w:rPr>
                <w:rFonts w:ascii="Calibri" w:eastAsia="Times New Roman" w:hAnsi="Calibri" w:cs="Calibri"/>
                <w:color w:val="000000"/>
              </w:rPr>
            </w:pPr>
            <w:r w:rsidRPr="00677666">
              <w:rPr>
                <w:rFonts w:ascii="Calibri" w:eastAsia="Times New Roman" w:hAnsi="Calibri" w:cs="Calibri"/>
                <w:color w:val="000000"/>
              </w:rPr>
              <w:t>Cukup</w:t>
            </w:r>
          </w:p>
        </w:tc>
      </w:tr>
    </w:tbl>
    <w:p w:rsidR="00AC25EB" w:rsidRDefault="00AC25EB" w:rsidP="003473F5">
      <w:pPr>
        <w:ind w:firstLine="0"/>
      </w:pPr>
    </w:p>
    <w:p w:rsidR="00F63569" w:rsidRDefault="00F63569" w:rsidP="00091C80">
      <w:pPr>
        <w:pStyle w:val="Heading2"/>
        <w:numPr>
          <w:ilvl w:val="0"/>
          <w:numId w:val="14"/>
        </w:numPr>
        <w:ind w:left="426" w:hanging="426"/>
      </w:pPr>
      <w:bookmarkStart w:id="59" w:name="_Toc74089005"/>
      <w:bookmarkStart w:id="60" w:name="_Toc74089826"/>
      <w:bookmarkStart w:id="61" w:name="_Toc74090581"/>
      <w:bookmarkStart w:id="62" w:name="_Toc74254765"/>
      <w:bookmarkStart w:id="63" w:name="_Toc75030665"/>
      <w:r>
        <w:t>Uji Keseragaman Data</w:t>
      </w:r>
      <w:bookmarkEnd w:id="59"/>
      <w:bookmarkEnd w:id="60"/>
      <w:bookmarkEnd w:id="61"/>
      <w:bookmarkEnd w:id="62"/>
      <w:bookmarkEnd w:id="63"/>
    </w:p>
    <w:p w:rsidR="00712BAB" w:rsidRDefault="00F63569" w:rsidP="00636B3C">
      <w:r>
        <w:t>Perhitungan keseragaman data diawali dengan melakukan perhitungan batas kontrol atas (BKA) dan batas kontrol bawah (BKB). Dari data yang telah diperoleh selanjutnya</w:t>
      </w:r>
      <w:r w:rsidRPr="00BE26BA">
        <w:t xml:space="preserve"> ditentukan nilai rata – ratanya</w:t>
      </w:r>
      <w:r w:rsidR="003473F5">
        <w:t xml:space="preserve"> (</w:t>
      </w:r>
      <w:r w:rsidRPr="00BE26BA">
        <w:t>, kemudian ditentukan nilai standar deviasin</w:t>
      </w:r>
      <w:r>
        <w:t>ya. Untuk n</w:t>
      </w:r>
      <w:r w:rsidRPr="00BE26BA">
        <w:t>ilai batas kontrol atas (BKA) adal</w:t>
      </w:r>
      <w:r>
        <w:t xml:space="preserve">ah = rata-rata + 3.SD dan untuk </w:t>
      </w:r>
      <w:r w:rsidRPr="00BE26BA">
        <w:t>nilai batas kontrol bawah (B</w:t>
      </w:r>
      <w:r>
        <w:t xml:space="preserve">KB) adalah = rata-rata - 3.SD. </w:t>
      </w:r>
    </w:p>
    <w:p w:rsidR="00F63569" w:rsidRPr="00161190" w:rsidRDefault="00F63569" w:rsidP="00953825">
      <w:r>
        <w:rPr>
          <w:rFonts w:cs="Times New Roman"/>
        </w:rPr>
        <w:t>Sedangkan nilai s</w:t>
      </w:r>
      <w:r w:rsidRPr="00BE26BA">
        <w:rPr>
          <w:rFonts w:cs="Times New Roman"/>
        </w:rPr>
        <w:t xml:space="preserve">tandar deviasi dapat </w:t>
      </w:r>
      <w:proofErr w:type="gramStart"/>
      <w:r>
        <w:rPr>
          <w:rFonts w:cs="Times New Roman"/>
        </w:rPr>
        <w:t>ditentukan  menggunakan</w:t>
      </w:r>
      <w:proofErr w:type="gramEnd"/>
      <w:r>
        <w:rPr>
          <w:rFonts w:cs="Times New Roman"/>
        </w:rPr>
        <w:t xml:space="preserve"> rumus dibawah berikut ini</w:t>
      </w:r>
      <w:r w:rsidRPr="00BE26BA">
        <w:rPr>
          <w:rFonts w:cs="Times New Roman"/>
        </w:rPr>
        <w:t xml:space="preserve"> : </w:t>
      </w:r>
    </w:p>
    <w:p w:rsidR="00F63569" w:rsidRPr="008A0646" w:rsidRDefault="00F63569" w:rsidP="00F63569">
      <w:pPr>
        <w:ind w:left="720"/>
        <w:rPr>
          <w:rFonts w:eastAsiaTheme="minorEastAsia" w:cs="Times New Roman"/>
        </w:rPr>
      </w:pPr>
      <m:oMathPara>
        <m:oMathParaPr>
          <m:jc m:val="left"/>
        </m:oMathParaPr>
        <m:oMath>
          <m:r>
            <w:rPr>
              <w:rFonts w:ascii="Cambria Math" w:hAnsi="Cambria Math" w:cs="Times New Roman"/>
            </w:rPr>
            <m:t>SD</m:t>
          </m:r>
          <m:r>
            <m:rPr>
              <m:sty m:val="p"/>
            </m:rPr>
            <w:rPr>
              <w:rFonts w:ascii="Cambria Math" w:hAnsi="Cambria Math" w:cs="Times New Roman"/>
            </w:rPr>
            <m:t>=</m:t>
          </m:r>
          <m:d>
            <m:dPr>
              <m:ctrlPr>
                <w:rPr>
                  <w:rFonts w:ascii="Cambria Math" w:hAnsi="Cambria Math" w:cs="Times New Roman"/>
                </w:rPr>
              </m:ctrlPr>
            </m:dPr>
            <m:e>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N</m:t>
                      </m:r>
                      <m:r>
                        <m:rPr>
                          <m:sty m:val="p"/>
                        </m:rPr>
                        <w:rPr>
                          <w:rFonts w:ascii="Cambria Math" w:hAnsi="Cambria Math" w:cs="Times New Roman"/>
                        </w:rPr>
                        <m:t>.</m:t>
                      </m:r>
                      <m:nary>
                        <m:naryPr>
                          <m:chr m:val="∑"/>
                          <m:limLoc m:val="undOvr"/>
                          <m:subHide m:val="1"/>
                          <m:supHide m:val="1"/>
                          <m:ctrlPr>
                            <w:rPr>
                              <w:rFonts w:ascii="Cambria Math" w:hAnsi="Cambria Math" w:cs="Times New Roman"/>
                            </w:rPr>
                          </m:ctrlPr>
                        </m:naryPr>
                        <m:sub/>
                        <m:sup/>
                        <m:e>
                          <m:sSup>
                            <m:sSupPr>
                              <m:ctrlPr>
                                <w:rPr>
                                  <w:rFonts w:ascii="Cambria Math" w:hAnsi="Cambria Math" w:cs="Times New Roman"/>
                                </w:rPr>
                              </m:ctrlPr>
                            </m:sSupPr>
                            <m:e>
                              <m: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m:t>
                          </m:r>
                          <m:nary>
                            <m:naryPr>
                              <m:chr m:val="∑"/>
                              <m:limLoc m:val="undOvr"/>
                              <m:subHide m:val="1"/>
                              <m:supHide m:val="1"/>
                              <m:ctrlPr>
                                <w:rPr>
                                  <w:rFonts w:ascii="Cambria Math" w:hAnsi="Cambria Math" w:cs="Times New Roman"/>
                                </w:rPr>
                              </m:ctrlPr>
                            </m:naryPr>
                            <m:sub/>
                            <m:sup/>
                            <m:e>
                              <m:sSup>
                                <m:sSupPr>
                                  <m:ctrlPr>
                                    <w:rPr>
                                      <w:rFonts w:ascii="Cambria Math" w:hAnsi="Cambria Math" w:cs="Times New Roman"/>
                                    </w:rPr>
                                  </m:ctrlPr>
                                </m:sSupPr>
                                <m:e>
                                  <m:r>
                                    <w:rPr>
                                      <w:rFonts w:ascii="Cambria Math" w:hAnsi="Cambria Math" w:cs="Times New Roman"/>
                                    </w:rPr>
                                    <m:t>X</m:t>
                                  </m:r>
                                  <m:r>
                                    <m:rPr>
                                      <m:sty m:val="p"/>
                                    </m:rPr>
                                    <w:rPr>
                                      <w:rFonts w:ascii="Cambria Math" w:hAnsi="Cambria Math" w:cs="Times New Roman"/>
                                    </w:rPr>
                                    <m:t>)</m:t>
                                  </m:r>
                                </m:e>
                                <m:sup>
                                  <m:r>
                                    <m:rPr>
                                      <m:sty m:val="p"/>
                                    </m:rPr>
                                    <w:rPr>
                                      <w:rFonts w:ascii="Cambria Math" w:hAnsi="Cambria Math" w:cs="Times New Roman"/>
                                    </w:rPr>
                                    <m:t>2</m:t>
                                  </m:r>
                                </m:sup>
                              </m:sSup>
                            </m:e>
                          </m:nary>
                        </m:e>
                      </m:nary>
                    </m:num>
                    <m:den>
                      <m:r>
                        <w:rPr>
                          <w:rFonts w:ascii="Cambria Math" w:hAnsi="Cambria Math" w:cs="Times New Roman"/>
                        </w:rPr>
                        <m:t>n</m:t>
                      </m:r>
                      <m:r>
                        <m:rPr>
                          <m:sty m:val="p"/>
                        </m:rPr>
                        <w:rPr>
                          <w:rFonts w:ascii="Cambria Math" w:hAnsi="Cambria Math" w:cs="Times New Roman"/>
                        </w:rPr>
                        <m:t>(</m:t>
                      </m:r>
                      <m:r>
                        <w:rPr>
                          <w:rFonts w:ascii="Cambria Math" w:hAnsi="Cambria Math" w:cs="Times New Roman"/>
                        </w:rPr>
                        <m:t>n</m:t>
                      </m:r>
                      <m:r>
                        <m:rPr>
                          <m:sty m:val="p"/>
                        </m:rPr>
                        <w:rPr>
                          <w:rFonts w:ascii="Cambria Math" w:hAnsi="Cambria Math" w:cs="Times New Roman"/>
                        </w:rPr>
                        <m:t>-1)</m:t>
                      </m:r>
                    </m:den>
                  </m:f>
                </m:e>
              </m:rad>
            </m:e>
          </m:d>
        </m:oMath>
      </m:oMathPara>
    </w:p>
    <w:p w:rsidR="008A0646" w:rsidRPr="00CA7E1A" w:rsidRDefault="00CA7E1A" w:rsidP="00F63569">
      <w:pPr>
        <w:ind w:left="720"/>
        <w:rPr>
          <w:rFonts w:eastAsiaTheme="minorEastAsia" w:cs="Times New Roman"/>
        </w:rPr>
      </w:pPr>
      <w:r w:rsidRPr="00CA7E1A">
        <w:t>Tabel 4. Tabulasi hasil uji keseragaman data</w:t>
      </w:r>
    </w:p>
    <w:tbl>
      <w:tblPr>
        <w:tblW w:w="7933" w:type="dxa"/>
        <w:jc w:val="center"/>
        <w:tblLook w:val="04A0" w:firstRow="1" w:lastRow="0" w:firstColumn="1" w:lastColumn="0" w:noHBand="0" w:noVBand="1"/>
      </w:tblPr>
      <w:tblGrid>
        <w:gridCol w:w="485"/>
        <w:gridCol w:w="3124"/>
        <w:gridCol w:w="960"/>
        <w:gridCol w:w="960"/>
        <w:gridCol w:w="960"/>
        <w:gridCol w:w="1444"/>
      </w:tblGrid>
      <w:tr w:rsidR="008A0646" w:rsidRPr="008A0646" w:rsidTr="008A0646">
        <w:trPr>
          <w:trHeight w:val="465"/>
          <w:jc w:val="center"/>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646" w:rsidRPr="008A0646" w:rsidRDefault="008A0646" w:rsidP="008A0646">
            <w:pPr>
              <w:spacing w:after="0" w:line="240" w:lineRule="auto"/>
              <w:ind w:firstLine="0"/>
              <w:jc w:val="center"/>
              <w:rPr>
                <w:rFonts w:eastAsia="Times New Roman" w:cs="Times New Roman"/>
                <w:b/>
                <w:bCs/>
                <w:color w:val="000000"/>
              </w:rPr>
            </w:pPr>
            <w:r w:rsidRPr="008A0646">
              <w:rPr>
                <w:rFonts w:eastAsia="Times New Roman" w:cs="Times New Roman"/>
                <w:b/>
                <w:bCs/>
                <w:color w:val="000000"/>
              </w:rPr>
              <w:t>No</w:t>
            </w:r>
          </w:p>
        </w:tc>
        <w:tc>
          <w:tcPr>
            <w:tcW w:w="3124" w:type="dxa"/>
            <w:tcBorders>
              <w:top w:val="single" w:sz="4" w:space="0" w:color="auto"/>
              <w:left w:val="nil"/>
              <w:bottom w:val="single" w:sz="4" w:space="0" w:color="auto"/>
              <w:right w:val="single" w:sz="4" w:space="0" w:color="auto"/>
            </w:tcBorders>
            <w:shd w:val="clear" w:color="auto" w:fill="auto"/>
            <w:vAlign w:val="center"/>
            <w:hideMark/>
          </w:tcPr>
          <w:p w:rsidR="008A0646" w:rsidRPr="008A0646" w:rsidRDefault="008A0646" w:rsidP="008A0646">
            <w:pPr>
              <w:spacing w:after="0" w:line="240" w:lineRule="auto"/>
              <w:ind w:firstLine="0"/>
              <w:jc w:val="center"/>
              <w:rPr>
                <w:rFonts w:eastAsia="Times New Roman" w:cs="Times New Roman"/>
                <w:b/>
                <w:bCs/>
                <w:color w:val="000000"/>
                <w:sz w:val="20"/>
                <w:szCs w:val="20"/>
              </w:rPr>
            </w:pPr>
            <w:r w:rsidRPr="008A0646">
              <w:rPr>
                <w:rFonts w:eastAsia="Times New Roman" w:cs="Times New Roman"/>
                <w:b/>
                <w:bCs/>
                <w:color w:val="000000"/>
                <w:sz w:val="20"/>
                <w:szCs w:val="20"/>
              </w:rPr>
              <w:t>Elemen Kerja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A0646" w:rsidRPr="008A0646" w:rsidRDefault="008A0646" w:rsidP="008A0646">
            <w:pPr>
              <w:spacing w:after="0" w:line="240" w:lineRule="auto"/>
              <w:ind w:firstLine="0"/>
              <w:jc w:val="center"/>
              <w:rPr>
                <w:rFonts w:eastAsia="Times New Roman" w:cs="Times New Roman"/>
                <w:b/>
                <w:bCs/>
                <w:color w:val="000000"/>
                <w:sz w:val="20"/>
                <w:szCs w:val="20"/>
              </w:rPr>
            </w:pPr>
            <w:r w:rsidRPr="008A0646">
              <w:rPr>
                <w:rFonts w:eastAsia="Times New Roman" w:cs="Times New Roman"/>
                <w:b/>
                <w:bCs/>
                <w:color w:val="000000"/>
                <w:sz w:val="20"/>
                <w:szCs w:val="20"/>
              </w:rPr>
              <w:t>SD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A0646" w:rsidRPr="008A0646" w:rsidRDefault="008A0646" w:rsidP="008A0646">
            <w:pPr>
              <w:spacing w:after="0" w:line="240" w:lineRule="auto"/>
              <w:ind w:firstLine="0"/>
              <w:jc w:val="center"/>
              <w:rPr>
                <w:rFonts w:eastAsia="Times New Roman" w:cs="Times New Roman"/>
                <w:b/>
                <w:bCs/>
                <w:color w:val="000000"/>
                <w:sz w:val="20"/>
                <w:szCs w:val="20"/>
              </w:rPr>
            </w:pPr>
            <w:r w:rsidRPr="008A0646">
              <w:rPr>
                <w:rFonts w:eastAsia="Times New Roman" w:cs="Times New Roman"/>
                <w:b/>
                <w:bCs/>
                <w:color w:val="000000"/>
                <w:sz w:val="20"/>
                <w:szCs w:val="20"/>
              </w:rPr>
              <w:t>BKA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A0646" w:rsidRPr="008A0646" w:rsidRDefault="008A0646" w:rsidP="008A0646">
            <w:pPr>
              <w:spacing w:after="0" w:line="240" w:lineRule="auto"/>
              <w:ind w:firstLine="0"/>
              <w:jc w:val="center"/>
              <w:rPr>
                <w:rFonts w:eastAsia="Times New Roman" w:cs="Times New Roman"/>
                <w:b/>
                <w:bCs/>
                <w:color w:val="000000"/>
                <w:sz w:val="20"/>
                <w:szCs w:val="20"/>
              </w:rPr>
            </w:pPr>
            <w:r w:rsidRPr="008A0646">
              <w:rPr>
                <w:rFonts w:eastAsia="Times New Roman" w:cs="Times New Roman"/>
                <w:b/>
                <w:bCs/>
                <w:color w:val="000000"/>
                <w:sz w:val="20"/>
                <w:szCs w:val="20"/>
              </w:rPr>
              <w:t>BKB</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8A0646" w:rsidRPr="008A0646" w:rsidRDefault="008A0646" w:rsidP="008A0646">
            <w:pPr>
              <w:spacing w:after="0" w:line="240" w:lineRule="auto"/>
              <w:ind w:firstLine="0"/>
              <w:jc w:val="center"/>
              <w:rPr>
                <w:rFonts w:eastAsia="Times New Roman" w:cs="Times New Roman"/>
                <w:b/>
                <w:bCs/>
                <w:color w:val="000000"/>
                <w:sz w:val="20"/>
                <w:szCs w:val="20"/>
              </w:rPr>
            </w:pPr>
            <w:r w:rsidRPr="008A0646">
              <w:rPr>
                <w:rFonts w:eastAsia="Times New Roman" w:cs="Times New Roman"/>
                <w:b/>
                <w:bCs/>
                <w:color w:val="000000"/>
                <w:sz w:val="20"/>
                <w:szCs w:val="20"/>
              </w:rPr>
              <w:t>Keseragaman data</w:t>
            </w:r>
          </w:p>
        </w:tc>
      </w:tr>
      <w:tr w:rsidR="008A0646" w:rsidRPr="008A0646" w:rsidTr="008A0646">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1</w:t>
            </w:r>
          </w:p>
        </w:tc>
        <w:tc>
          <w:tcPr>
            <w:tcW w:w="3124"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left"/>
              <w:rPr>
                <w:rFonts w:eastAsia="Times New Roman" w:cs="Times New Roman"/>
                <w:color w:val="000000"/>
              </w:rPr>
            </w:pPr>
            <w:r w:rsidRPr="008A0646">
              <w:rPr>
                <w:rFonts w:eastAsia="Times New Roman" w:cs="Times New Roman"/>
                <w:color w:val="000000"/>
              </w:rPr>
              <w:t>Preparation tangki</w:t>
            </w:r>
          </w:p>
        </w:tc>
        <w:tc>
          <w:tcPr>
            <w:tcW w:w="960"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271.9</w:t>
            </w:r>
          </w:p>
        </w:tc>
        <w:tc>
          <w:tcPr>
            <w:tcW w:w="960"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2517.4</w:t>
            </w:r>
          </w:p>
        </w:tc>
        <w:tc>
          <w:tcPr>
            <w:tcW w:w="960"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886.0</w:t>
            </w:r>
          </w:p>
        </w:tc>
        <w:tc>
          <w:tcPr>
            <w:tcW w:w="1444"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Seragam</w:t>
            </w:r>
          </w:p>
        </w:tc>
      </w:tr>
      <w:tr w:rsidR="008A0646" w:rsidRPr="008A0646" w:rsidTr="008A0646">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2</w:t>
            </w:r>
          </w:p>
        </w:tc>
        <w:tc>
          <w:tcPr>
            <w:tcW w:w="3124"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left"/>
              <w:rPr>
                <w:rFonts w:eastAsia="Times New Roman" w:cs="Times New Roman"/>
                <w:color w:val="000000"/>
              </w:rPr>
            </w:pPr>
            <w:r w:rsidRPr="008A0646">
              <w:rPr>
                <w:rFonts w:eastAsia="Times New Roman" w:cs="Times New Roman"/>
                <w:color w:val="000000"/>
              </w:rPr>
              <w:t>Proses pemasangan bushing HV</w:t>
            </w:r>
          </w:p>
        </w:tc>
        <w:tc>
          <w:tcPr>
            <w:tcW w:w="960" w:type="dxa"/>
            <w:tcBorders>
              <w:top w:val="nil"/>
              <w:left w:val="nil"/>
              <w:bottom w:val="single" w:sz="4" w:space="0" w:color="auto"/>
              <w:right w:val="single" w:sz="4" w:space="0" w:color="auto"/>
            </w:tcBorders>
            <w:shd w:val="clear" w:color="auto" w:fill="auto"/>
            <w:vAlign w:val="center"/>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277.9</w:t>
            </w:r>
          </w:p>
        </w:tc>
        <w:tc>
          <w:tcPr>
            <w:tcW w:w="960" w:type="dxa"/>
            <w:tcBorders>
              <w:top w:val="nil"/>
              <w:left w:val="nil"/>
              <w:bottom w:val="single" w:sz="4" w:space="0" w:color="auto"/>
              <w:right w:val="single" w:sz="4" w:space="0" w:color="auto"/>
            </w:tcBorders>
            <w:shd w:val="clear" w:color="auto" w:fill="auto"/>
            <w:vAlign w:val="center"/>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2381.7</w:t>
            </w:r>
          </w:p>
        </w:tc>
        <w:tc>
          <w:tcPr>
            <w:tcW w:w="960" w:type="dxa"/>
            <w:tcBorders>
              <w:top w:val="nil"/>
              <w:left w:val="nil"/>
              <w:bottom w:val="single" w:sz="4" w:space="0" w:color="auto"/>
              <w:right w:val="single" w:sz="4" w:space="0" w:color="auto"/>
            </w:tcBorders>
            <w:shd w:val="clear" w:color="auto" w:fill="auto"/>
            <w:vAlign w:val="center"/>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714.1</w:t>
            </w:r>
          </w:p>
        </w:tc>
        <w:tc>
          <w:tcPr>
            <w:tcW w:w="1444"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Seragam</w:t>
            </w:r>
          </w:p>
        </w:tc>
      </w:tr>
      <w:tr w:rsidR="008A0646" w:rsidRPr="008A0646" w:rsidTr="008A0646">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3</w:t>
            </w:r>
          </w:p>
        </w:tc>
        <w:tc>
          <w:tcPr>
            <w:tcW w:w="3124"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left"/>
              <w:rPr>
                <w:rFonts w:eastAsia="Times New Roman" w:cs="Times New Roman"/>
                <w:color w:val="000000"/>
              </w:rPr>
            </w:pPr>
            <w:r w:rsidRPr="008A0646">
              <w:rPr>
                <w:rFonts w:eastAsia="Times New Roman" w:cs="Times New Roman"/>
                <w:color w:val="000000"/>
              </w:rPr>
              <w:t>Proses pemasangan bushing LV</w:t>
            </w:r>
          </w:p>
        </w:tc>
        <w:tc>
          <w:tcPr>
            <w:tcW w:w="960"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443.6</w:t>
            </w:r>
          </w:p>
        </w:tc>
        <w:tc>
          <w:tcPr>
            <w:tcW w:w="960"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4010.4</w:t>
            </w:r>
          </w:p>
        </w:tc>
        <w:tc>
          <w:tcPr>
            <w:tcW w:w="960"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134.9</w:t>
            </w:r>
          </w:p>
        </w:tc>
        <w:tc>
          <w:tcPr>
            <w:tcW w:w="1444"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Seragam</w:t>
            </w:r>
          </w:p>
        </w:tc>
      </w:tr>
      <w:tr w:rsidR="008A0646" w:rsidRPr="008A0646" w:rsidTr="008A0646">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4</w:t>
            </w:r>
          </w:p>
        </w:tc>
        <w:tc>
          <w:tcPr>
            <w:tcW w:w="3124"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left"/>
              <w:rPr>
                <w:rFonts w:eastAsia="Times New Roman" w:cs="Times New Roman"/>
                <w:color w:val="000000"/>
              </w:rPr>
            </w:pPr>
            <w:r w:rsidRPr="008A0646">
              <w:rPr>
                <w:rFonts w:eastAsia="Times New Roman" w:cs="Times New Roman"/>
                <w:color w:val="000000"/>
              </w:rPr>
              <w:t>Proses pemasangan cover</w:t>
            </w:r>
          </w:p>
        </w:tc>
        <w:tc>
          <w:tcPr>
            <w:tcW w:w="960"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57.6</w:t>
            </w:r>
          </w:p>
        </w:tc>
        <w:tc>
          <w:tcPr>
            <w:tcW w:w="960"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506.6</w:t>
            </w:r>
          </w:p>
        </w:tc>
        <w:tc>
          <w:tcPr>
            <w:tcW w:w="960" w:type="dxa"/>
            <w:tcBorders>
              <w:top w:val="nil"/>
              <w:left w:val="nil"/>
              <w:bottom w:val="single" w:sz="4" w:space="0" w:color="auto"/>
              <w:right w:val="single" w:sz="4" w:space="0" w:color="auto"/>
            </w:tcBorders>
            <w:shd w:val="clear" w:color="auto" w:fill="auto"/>
            <w:vAlign w:val="center"/>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161.0</w:t>
            </w:r>
          </w:p>
        </w:tc>
        <w:tc>
          <w:tcPr>
            <w:tcW w:w="1444"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Seragam</w:t>
            </w:r>
          </w:p>
        </w:tc>
      </w:tr>
      <w:tr w:rsidR="008A0646" w:rsidRPr="008A0646" w:rsidTr="008A0646">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5</w:t>
            </w:r>
          </w:p>
        </w:tc>
        <w:tc>
          <w:tcPr>
            <w:tcW w:w="3124"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left"/>
              <w:rPr>
                <w:rFonts w:eastAsia="Times New Roman" w:cs="Times New Roman"/>
                <w:color w:val="000000"/>
              </w:rPr>
            </w:pPr>
            <w:r w:rsidRPr="008A0646">
              <w:rPr>
                <w:rFonts w:eastAsia="Times New Roman" w:cs="Times New Roman"/>
                <w:color w:val="000000"/>
              </w:rPr>
              <w:t xml:space="preserve">Proses pemasangan aksesoris dan finishing </w:t>
            </w:r>
          </w:p>
        </w:tc>
        <w:tc>
          <w:tcPr>
            <w:tcW w:w="960"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115.6</w:t>
            </w:r>
          </w:p>
        </w:tc>
        <w:tc>
          <w:tcPr>
            <w:tcW w:w="960"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926.8</w:t>
            </w:r>
          </w:p>
        </w:tc>
        <w:tc>
          <w:tcPr>
            <w:tcW w:w="960"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233.2</w:t>
            </w:r>
          </w:p>
        </w:tc>
        <w:tc>
          <w:tcPr>
            <w:tcW w:w="1444"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Seragam</w:t>
            </w:r>
          </w:p>
        </w:tc>
      </w:tr>
      <w:tr w:rsidR="008A0646" w:rsidRPr="008A0646" w:rsidTr="008A0646">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6</w:t>
            </w:r>
          </w:p>
        </w:tc>
        <w:tc>
          <w:tcPr>
            <w:tcW w:w="3124"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left"/>
              <w:rPr>
                <w:rFonts w:eastAsia="Times New Roman" w:cs="Times New Roman"/>
                <w:color w:val="000000"/>
              </w:rPr>
            </w:pPr>
            <w:r w:rsidRPr="008A0646">
              <w:rPr>
                <w:rFonts w:eastAsia="Times New Roman" w:cs="Times New Roman"/>
                <w:color w:val="000000"/>
              </w:rPr>
              <w:t>Proses oil top up</w:t>
            </w:r>
          </w:p>
        </w:tc>
        <w:tc>
          <w:tcPr>
            <w:tcW w:w="960"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126.3</w:t>
            </w:r>
          </w:p>
        </w:tc>
        <w:tc>
          <w:tcPr>
            <w:tcW w:w="960"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946.1</w:t>
            </w:r>
          </w:p>
        </w:tc>
        <w:tc>
          <w:tcPr>
            <w:tcW w:w="960"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188.0</w:t>
            </w:r>
          </w:p>
        </w:tc>
        <w:tc>
          <w:tcPr>
            <w:tcW w:w="1444" w:type="dxa"/>
            <w:tcBorders>
              <w:top w:val="nil"/>
              <w:left w:val="nil"/>
              <w:bottom w:val="single" w:sz="4" w:space="0" w:color="auto"/>
              <w:right w:val="single" w:sz="4" w:space="0" w:color="auto"/>
            </w:tcBorders>
            <w:shd w:val="clear" w:color="auto" w:fill="auto"/>
            <w:noWrap/>
            <w:vAlign w:val="bottom"/>
            <w:hideMark/>
          </w:tcPr>
          <w:p w:rsidR="008A0646" w:rsidRPr="008A0646" w:rsidRDefault="008A0646" w:rsidP="008A0646">
            <w:pPr>
              <w:spacing w:after="0" w:line="240" w:lineRule="auto"/>
              <w:ind w:firstLine="0"/>
              <w:jc w:val="center"/>
              <w:rPr>
                <w:rFonts w:eastAsia="Times New Roman" w:cs="Times New Roman"/>
                <w:color w:val="000000"/>
              </w:rPr>
            </w:pPr>
            <w:r w:rsidRPr="008A0646">
              <w:rPr>
                <w:rFonts w:eastAsia="Times New Roman" w:cs="Times New Roman"/>
                <w:color w:val="000000"/>
              </w:rPr>
              <w:t>Seragam</w:t>
            </w:r>
          </w:p>
        </w:tc>
      </w:tr>
    </w:tbl>
    <w:p w:rsidR="008A0646" w:rsidRPr="00F05B55" w:rsidRDefault="008A0646" w:rsidP="00F63569">
      <w:pPr>
        <w:ind w:left="720"/>
        <w:rPr>
          <w:rFonts w:eastAsiaTheme="minorEastAsia" w:cs="Times New Roman"/>
        </w:rPr>
      </w:pPr>
    </w:p>
    <w:p w:rsidR="00F05B55" w:rsidRPr="00F05B55" w:rsidRDefault="00F05B55" w:rsidP="00091C80">
      <w:pPr>
        <w:pStyle w:val="BodyText"/>
        <w:numPr>
          <w:ilvl w:val="0"/>
          <w:numId w:val="9"/>
        </w:numPr>
        <w:spacing w:line="360" w:lineRule="auto"/>
      </w:pPr>
      <w:r>
        <w:t>Preparation tanki</w:t>
      </w:r>
    </w:p>
    <w:p w:rsidR="00BE4B9F" w:rsidRDefault="0071616C" w:rsidP="00036918">
      <w:pPr>
        <w:pStyle w:val="BodyText"/>
        <w:keepNext/>
        <w:spacing w:line="360" w:lineRule="auto"/>
        <w:ind w:firstLine="0"/>
      </w:pPr>
      <w:r>
        <w:rPr>
          <w:noProof/>
        </w:rPr>
        <w:lastRenderedPageBreak/>
        <w:drawing>
          <wp:inline distT="0" distB="0" distL="0" distR="0" wp14:anchorId="33964FF7" wp14:editId="4B5F99FD">
            <wp:extent cx="3051313" cy="1808480"/>
            <wp:effectExtent l="0" t="0" r="15875" b="127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2BAB" w:rsidRPr="00036918" w:rsidRDefault="00BE4B9F" w:rsidP="00036918">
      <w:pPr>
        <w:pStyle w:val="Caption"/>
        <w:ind w:firstLine="0"/>
        <w:rPr>
          <w:i w:val="0"/>
          <w:color w:val="auto"/>
          <w:sz w:val="22"/>
          <w:szCs w:val="22"/>
        </w:rPr>
      </w:pPr>
      <w:bookmarkStart w:id="64" w:name="_Toc74083524"/>
      <w:r w:rsidRPr="00BE4B9F">
        <w:rPr>
          <w:i w:val="0"/>
          <w:color w:val="auto"/>
          <w:sz w:val="22"/>
          <w:szCs w:val="22"/>
        </w:rPr>
        <w:t xml:space="preserve">Gambar </w:t>
      </w:r>
      <w:r w:rsidR="00AD0F4B">
        <w:rPr>
          <w:i w:val="0"/>
          <w:color w:val="auto"/>
          <w:sz w:val="22"/>
          <w:szCs w:val="22"/>
        </w:rPr>
        <w:fldChar w:fldCharType="begin"/>
      </w:r>
      <w:r w:rsidR="00AD0F4B">
        <w:rPr>
          <w:i w:val="0"/>
          <w:color w:val="auto"/>
          <w:sz w:val="22"/>
          <w:szCs w:val="22"/>
        </w:rPr>
        <w:instrText xml:space="preserve"> SEQ Gambar \* ARABIC \s 1 </w:instrText>
      </w:r>
      <w:r w:rsidR="00AD0F4B">
        <w:rPr>
          <w:i w:val="0"/>
          <w:color w:val="auto"/>
          <w:sz w:val="22"/>
          <w:szCs w:val="22"/>
        </w:rPr>
        <w:fldChar w:fldCharType="separate"/>
      </w:r>
      <w:r w:rsidR="00AD0F4B">
        <w:rPr>
          <w:i w:val="0"/>
          <w:noProof/>
          <w:color w:val="auto"/>
          <w:sz w:val="22"/>
          <w:szCs w:val="22"/>
        </w:rPr>
        <w:t>1</w:t>
      </w:r>
      <w:r w:rsidR="00AD0F4B">
        <w:rPr>
          <w:i w:val="0"/>
          <w:color w:val="auto"/>
          <w:sz w:val="22"/>
          <w:szCs w:val="22"/>
        </w:rPr>
        <w:fldChar w:fldCharType="end"/>
      </w:r>
      <w:r w:rsidR="00CA7E1A">
        <w:rPr>
          <w:i w:val="0"/>
          <w:color w:val="auto"/>
          <w:sz w:val="22"/>
          <w:szCs w:val="22"/>
        </w:rPr>
        <w:t>.</w:t>
      </w:r>
      <w:r w:rsidRPr="00BE4B9F">
        <w:rPr>
          <w:i w:val="0"/>
          <w:color w:val="auto"/>
          <w:sz w:val="22"/>
          <w:szCs w:val="22"/>
        </w:rPr>
        <w:t xml:space="preserve"> Grafik keseragaman data preparation tanki</w:t>
      </w:r>
      <w:bookmarkEnd w:id="64"/>
    </w:p>
    <w:p w:rsidR="00F05B55" w:rsidRPr="00BE4B9F" w:rsidRDefault="00F05B55" w:rsidP="00091C80">
      <w:pPr>
        <w:pStyle w:val="ListParagraph"/>
        <w:numPr>
          <w:ilvl w:val="0"/>
          <w:numId w:val="10"/>
        </w:numPr>
        <w:rPr>
          <w:rFonts w:eastAsiaTheme="minorEastAsia"/>
        </w:rPr>
      </w:pPr>
      <w:r w:rsidRPr="00BE4B9F">
        <w:t>Pemasangan bushing HV</w:t>
      </w:r>
    </w:p>
    <w:p w:rsidR="00BE4B9F" w:rsidRDefault="001A565E" w:rsidP="00036918">
      <w:pPr>
        <w:pStyle w:val="BodyText"/>
        <w:keepNext/>
        <w:spacing w:line="360" w:lineRule="auto"/>
        <w:ind w:firstLine="0"/>
      </w:pPr>
      <w:r>
        <w:rPr>
          <w:noProof/>
        </w:rPr>
        <w:drawing>
          <wp:inline distT="0" distB="0" distL="0" distR="0" wp14:anchorId="3B5D7A3A" wp14:editId="48521233">
            <wp:extent cx="3120887" cy="1769165"/>
            <wp:effectExtent l="0" t="0" r="3810" b="254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5B55" w:rsidRPr="00BE4B9F" w:rsidRDefault="00BE4B9F" w:rsidP="00036918">
      <w:pPr>
        <w:pStyle w:val="Caption"/>
        <w:ind w:firstLine="0"/>
        <w:jc w:val="left"/>
        <w:rPr>
          <w:i w:val="0"/>
          <w:color w:val="auto"/>
          <w:sz w:val="22"/>
          <w:szCs w:val="22"/>
        </w:rPr>
      </w:pPr>
      <w:bookmarkStart w:id="65" w:name="_Toc74083525"/>
      <w:r w:rsidRPr="00BE4B9F">
        <w:rPr>
          <w:i w:val="0"/>
          <w:color w:val="auto"/>
          <w:sz w:val="22"/>
          <w:szCs w:val="22"/>
        </w:rPr>
        <w:t>Gambar</w:t>
      </w:r>
      <w:r w:rsidR="00CA7E1A">
        <w:rPr>
          <w:i w:val="0"/>
          <w:color w:val="auto"/>
          <w:sz w:val="22"/>
          <w:szCs w:val="22"/>
        </w:rPr>
        <w:t xml:space="preserve"> </w:t>
      </w:r>
      <w:r w:rsidR="00AD0F4B">
        <w:rPr>
          <w:i w:val="0"/>
          <w:color w:val="auto"/>
          <w:sz w:val="22"/>
          <w:szCs w:val="22"/>
        </w:rPr>
        <w:fldChar w:fldCharType="begin"/>
      </w:r>
      <w:r w:rsidR="00AD0F4B">
        <w:rPr>
          <w:i w:val="0"/>
          <w:color w:val="auto"/>
          <w:sz w:val="22"/>
          <w:szCs w:val="22"/>
        </w:rPr>
        <w:instrText xml:space="preserve"> SEQ Gambar \* ARABIC \s 1 </w:instrText>
      </w:r>
      <w:r w:rsidR="00AD0F4B">
        <w:rPr>
          <w:i w:val="0"/>
          <w:color w:val="auto"/>
          <w:sz w:val="22"/>
          <w:szCs w:val="22"/>
        </w:rPr>
        <w:fldChar w:fldCharType="separate"/>
      </w:r>
      <w:r w:rsidR="00AD0F4B">
        <w:rPr>
          <w:i w:val="0"/>
          <w:noProof/>
          <w:color w:val="auto"/>
          <w:sz w:val="22"/>
          <w:szCs w:val="22"/>
        </w:rPr>
        <w:t>2</w:t>
      </w:r>
      <w:r w:rsidR="00AD0F4B">
        <w:rPr>
          <w:i w:val="0"/>
          <w:color w:val="auto"/>
          <w:sz w:val="22"/>
          <w:szCs w:val="22"/>
        </w:rPr>
        <w:fldChar w:fldCharType="end"/>
      </w:r>
      <w:r w:rsidR="00CA7E1A">
        <w:rPr>
          <w:i w:val="0"/>
          <w:color w:val="auto"/>
          <w:sz w:val="22"/>
          <w:szCs w:val="22"/>
        </w:rPr>
        <w:t>.</w:t>
      </w:r>
      <w:r w:rsidRPr="00BE4B9F">
        <w:rPr>
          <w:i w:val="0"/>
          <w:color w:val="auto"/>
          <w:sz w:val="22"/>
          <w:szCs w:val="22"/>
        </w:rPr>
        <w:t xml:space="preserve"> Grafik keseragaman data pemasangan bushing HV</w:t>
      </w:r>
      <w:bookmarkEnd w:id="65"/>
    </w:p>
    <w:p w:rsidR="00B10212" w:rsidRPr="001A565E" w:rsidRDefault="00B10212" w:rsidP="00091C80">
      <w:pPr>
        <w:pStyle w:val="ListParagraph"/>
        <w:numPr>
          <w:ilvl w:val="0"/>
          <w:numId w:val="10"/>
        </w:numPr>
        <w:rPr>
          <w:rFonts w:eastAsiaTheme="minorEastAsia"/>
        </w:rPr>
      </w:pPr>
      <w:r w:rsidRPr="00F05B55">
        <w:t>P</w:t>
      </w:r>
      <w:r>
        <w:t>emasangan bushing L</w:t>
      </w:r>
      <w:r w:rsidRPr="00F05B55">
        <w:t>V</w:t>
      </w:r>
    </w:p>
    <w:p w:rsidR="00BE4B9F" w:rsidRPr="00BE4B9F" w:rsidRDefault="00B952FA" w:rsidP="00953825">
      <w:pPr>
        <w:keepNext/>
        <w:ind w:firstLine="0"/>
      </w:pPr>
      <w:r w:rsidRPr="00BE4B9F">
        <w:rPr>
          <w:noProof/>
        </w:rPr>
        <w:drawing>
          <wp:inline distT="0" distB="0" distL="0" distR="0" wp14:anchorId="65757713" wp14:editId="6FA080B8">
            <wp:extent cx="3091070" cy="1878330"/>
            <wp:effectExtent l="0" t="0" r="14605" b="762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565E" w:rsidRPr="00BE4B9F" w:rsidRDefault="00BE4B9F" w:rsidP="00036918">
      <w:pPr>
        <w:pStyle w:val="Caption"/>
        <w:ind w:firstLine="0"/>
        <w:rPr>
          <w:i w:val="0"/>
          <w:color w:val="auto"/>
          <w:sz w:val="22"/>
          <w:szCs w:val="22"/>
        </w:rPr>
      </w:pPr>
      <w:bookmarkStart w:id="66" w:name="_Toc74083526"/>
      <w:r w:rsidRPr="00BE4B9F">
        <w:rPr>
          <w:i w:val="0"/>
          <w:color w:val="auto"/>
          <w:sz w:val="22"/>
          <w:szCs w:val="22"/>
        </w:rPr>
        <w:t xml:space="preserve">Gambar </w:t>
      </w:r>
      <w:r w:rsidR="00AD0F4B">
        <w:rPr>
          <w:i w:val="0"/>
          <w:color w:val="auto"/>
          <w:sz w:val="22"/>
          <w:szCs w:val="22"/>
        </w:rPr>
        <w:fldChar w:fldCharType="begin"/>
      </w:r>
      <w:r w:rsidR="00AD0F4B">
        <w:rPr>
          <w:i w:val="0"/>
          <w:color w:val="auto"/>
          <w:sz w:val="22"/>
          <w:szCs w:val="22"/>
        </w:rPr>
        <w:instrText xml:space="preserve"> SEQ Gambar \* ARABIC \s 1 </w:instrText>
      </w:r>
      <w:r w:rsidR="00AD0F4B">
        <w:rPr>
          <w:i w:val="0"/>
          <w:color w:val="auto"/>
          <w:sz w:val="22"/>
          <w:szCs w:val="22"/>
        </w:rPr>
        <w:fldChar w:fldCharType="separate"/>
      </w:r>
      <w:r w:rsidR="00AD0F4B">
        <w:rPr>
          <w:i w:val="0"/>
          <w:noProof/>
          <w:color w:val="auto"/>
          <w:sz w:val="22"/>
          <w:szCs w:val="22"/>
        </w:rPr>
        <w:t>3</w:t>
      </w:r>
      <w:r w:rsidR="00AD0F4B">
        <w:rPr>
          <w:i w:val="0"/>
          <w:color w:val="auto"/>
          <w:sz w:val="22"/>
          <w:szCs w:val="22"/>
        </w:rPr>
        <w:fldChar w:fldCharType="end"/>
      </w:r>
      <w:r w:rsidR="00CA7E1A">
        <w:rPr>
          <w:i w:val="0"/>
          <w:color w:val="auto"/>
          <w:sz w:val="22"/>
          <w:szCs w:val="22"/>
        </w:rPr>
        <w:t>.</w:t>
      </w:r>
      <w:r w:rsidRPr="00BE4B9F">
        <w:rPr>
          <w:i w:val="0"/>
          <w:color w:val="auto"/>
          <w:sz w:val="22"/>
          <w:szCs w:val="22"/>
        </w:rPr>
        <w:t xml:space="preserve"> Grafik keseragaman data pemasangan bushing LV</w:t>
      </w:r>
      <w:bookmarkEnd w:id="66"/>
    </w:p>
    <w:p w:rsidR="006A3281" w:rsidRPr="001A565E" w:rsidRDefault="006A3281" w:rsidP="00091C80">
      <w:pPr>
        <w:pStyle w:val="ListParagraph"/>
        <w:numPr>
          <w:ilvl w:val="0"/>
          <w:numId w:val="10"/>
        </w:numPr>
        <w:rPr>
          <w:rFonts w:eastAsiaTheme="minorEastAsia"/>
        </w:rPr>
      </w:pPr>
      <w:r w:rsidRPr="00F05B55">
        <w:lastRenderedPageBreak/>
        <w:t>P</w:t>
      </w:r>
      <w:r>
        <w:t>emasangan cover</w:t>
      </w:r>
    </w:p>
    <w:p w:rsidR="00BE4B9F" w:rsidRDefault="006A3281" w:rsidP="00953825">
      <w:pPr>
        <w:pStyle w:val="BodyText"/>
        <w:keepNext/>
        <w:spacing w:line="360" w:lineRule="auto"/>
        <w:ind w:firstLine="0"/>
      </w:pPr>
      <w:r>
        <w:rPr>
          <w:noProof/>
        </w:rPr>
        <w:drawing>
          <wp:inline distT="0" distB="0" distL="0" distR="0" wp14:anchorId="7CE7200B" wp14:editId="32256D33">
            <wp:extent cx="3090545" cy="1579880"/>
            <wp:effectExtent l="0" t="0" r="14605" b="127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3281" w:rsidRPr="00BE4B9F" w:rsidRDefault="00BE4B9F" w:rsidP="00036918">
      <w:pPr>
        <w:pStyle w:val="Caption"/>
        <w:ind w:firstLine="0"/>
        <w:rPr>
          <w:i w:val="0"/>
          <w:color w:val="auto"/>
          <w:sz w:val="22"/>
          <w:szCs w:val="22"/>
        </w:rPr>
      </w:pPr>
      <w:bookmarkStart w:id="67" w:name="_Toc74083527"/>
      <w:r w:rsidRPr="00BE4B9F">
        <w:rPr>
          <w:i w:val="0"/>
          <w:color w:val="auto"/>
          <w:sz w:val="22"/>
          <w:szCs w:val="22"/>
        </w:rPr>
        <w:t xml:space="preserve">Gambar </w:t>
      </w:r>
      <w:r w:rsidR="00AD0F4B">
        <w:rPr>
          <w:i w:val="0"/>
          <w:color w:val="auto"/>
          <w:sz w:val="22"/>
          <w:szCs w:val="22"/>
        </w:rPr>
        <w:fldChar w:fldCharType="begin"/>
      </w:r>
      <w:r w:rsidR="00AD0F4B">
        <w:rPr>
          <w:i w:val="0"/>
          <w:color w:val="auto"/>
          <w:sz w:val="22"/>
          <w:szCs w:val="22"/>
        </w:rPr>
        <w:instrText xml:space="preserve"> SEQ Gambar \* ARABIC \s 1 </w:instrText>
      </w:r>
      <w:r w:rsidR="00AD0F4B">
        <w:rPr>
          <w:i w:val="0"/>
          <w:color w:val="auto"/>
          <w:sz w:val="22"/>
          <w:szCs w:val="22"/>
        </w:rPr>
        <w:fldChar w:fldCharType="separate"/>
      </w:r>
      <w:r w:rsidR="00AD0F4B">
        <w:rPr>
          <w:i w:val="0"/>
          <w:noProof/>
          <w:color w:val="auto"/>
          <w:sz w:val="22"/>
          <w:szCs w:val="22"/>
        </w:rPr>
        <w:t>4</w:t>
      </w:r>
      <w:r w:rsidR="00AD0F4B">
        <w:rPr>
          <w:i w:val="0"/>
          <w:color w:val="auto"/>
          <w:sz w:val="22"/>
          <w:szCs w:val="22"/>
        </w:rPr>
        <w:fldChar w:fldCharType="end"/>
      </w:r>
      <w:r w:rsidR="00CA7E1A">
        <w:rPr>
          <w:i w:val="0"/>
          <w:color w:val="auto"/>
          <w:sz w:val="22"/>
          <w:szCs w:val="22"/>
        </w:rPr>
        <w:t>.</w:t>
      </w:r>
      <w:r w:rsidRPr="00BE4B9F">
        <w:rPr>
          <w:i w:val="0"/>
          <w:color w:val="auto"/>
          <w:sz w:val="22"/>
          <w:szCs w:val="22"/>
        </w:rPr>
        <w:t xml:space="preserve"> Grafik keseragaman data pemasangan cover</w:t>
      </w:r>
      <w:bookmarkEnd w:id="67"/>
    </w:p>
    <w:p w:rsidR="006A3281" w:rsidRPr="001A565E" w:rsidRDefault="006A3281" w:rsidP="00091C80">
      <w:pPr>
        <w:pStyle w:val="ListParagraph"/>
        <w:numPr>
          <w:ilvl w:val="0"/>
          <w:numId w:val="10"/>
        </w:numPr>
        <w:rPr>
          <w:rFonts w:eastAsiaTheme="minorEastAsia"/>
        </w:rPr>
      </w:pPr>
      <w:r w:rsidRPr="00F05B55">
        <w:t>P</w:t>
      </w:r>
      <w:r>
        <w:t xml:space="preserve">emasangan aksesoris </w:t>
      </w:r>
    </w:p>
    <w:p w:rsidR="004F7CB1" w:rsidRDefault="00C8116B" w:rsidP="00953825">
      <w:pPr>
        <w:pStyle w:val="BodyText"/>
        <w:keepNext/>
        <w:spacing w:line="360" w:lineRule="auto"/>
        <w:ind w:firstLine="0"/>
      </w:pPr>
      <w:r>
        <w:rPr>
          <w:noProof/>
        </w:rPr>
        <w:drawing>
          <wp:inline distT="0" distB="0" distL="0" distR="0" wp14:anchorId="2CECD31B" wp14:editId="7D58A9F7">
            <wp:extent cx="3081131" cy="2037080"/>
            <wp:effectExtent l="0" t="0" r="5080" b="127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3281" w:rsidRPr="004F7CB1" w:rsidRDefault="004F7CB1" w:rsidP="00D72691">
      <w:pPr>
        <w:pStyle w:val="Caption"/>
        <w:ind w:firstLine="0"/>
        <w:jc w:val="left"/>
        <w:rPr>
          <w:i w:val="0"/>
          <w:sz w:val="22"/>
          <w:szCs w:val="22"/>
        </w:rPr>
      </w:pPr>
      <w:bookmarkStart w:id="68" w:name="_Toc74083528"/>
      <w:r w:rsidRPr="004F7CB1">
        <w:rPr>
          <w:i w:val="0"/>
          <w:color w:val="auto"/>
          <w:sz w:val="22"/>
          <w:szCs w:val="22"/>
        </w:rPr>
        <w:t xml:space="preserve">Gambar </w:t>
      </w:r>
      <w:r w:rsidR="00AD0F4B">
        <w:rPr>
          <w:i w:val="0"/>
          <w:color w:val="auto"/>
          <w:sz w:val="22"/>
          <w:szCs w:val="22"/>
        </w:rPr>
        <w:fldChar w:fldCharType="begin"/>
      </w:r>
      <w:r w:rsidR="00AD0F4B">
        <w:rPr>
          <w:i w:val="0"/>
          <w:color w:val="auto"/>
          <w:sz w:val="22"/>
          <w:szCs w:val="22"/>
        </w:rPr>
        <w:instrText xml:space="preserve"> SEQ Gambar \* ARABIC \s 1 </w:instrText>
      </w:r>
      <w:r w:rsidR="00AD0F4B">
        <w:rPr>
          <w:i w:val="0"/>
          <w:color w:val="auto"/>
          <w:sz w:val="22"/>
          <w:szCs w:val="22"/>
        </w:rPr>
        <w:fldChar w:fldCharType="separate"/>
      </w:r>
      <w:r w:rsidR="00AD0F4B">
        <w:rPr>
          <w:i w:val="0"/>
          <w:noProof/>
          <w:color w:val="auto"/>
          <w:sz w:val="22"/>
          <w:szCs w:val="22"/>
        </w:rPr>
        <w:t>5</w:t>
      </w:r>
      <w:r w:rsidR="00AD0F4B">
        <w:rPr>
          <w:i w:val="0"/>
          <w:color w:val="auto"/>
          <w:sz w:val="22"/>
          <w:szCs w:val="22"/>
        </w:rPr>
        <w:fldChar w:fldCharType="end"/>
      </w:r>
      <w:r w:rsidR="00CA7E1A">
        <w:rPr>
          <w:i w:val="0"/>
          <w:color w:val="auto"/>
          <w:sz w:val="22"/>
          <w:szCs w:val="22"/>
        </w:rPr>
        <w:t>.</w:t>
      </w:r>
      <w:r w:rsidRPr="004F7CB1">
        <w:rPr>
          <w:i w:val="0"/>
          <w:color w:val="auto"/>
          <w:sz w:val="22"/>
          <w:szCs w:val="22"/>
        </w:rPr>
        <w:t xml:space="preserve"> Grafik keseragaman data pemasangan aksesoris</w:t>
      </w:r>
      <w:bookmarkEnd w:id="68"/>
    </w:p>
    <w:p w:rsidR="00CC3019" w:rsidRPr="00CC3019" w:rsidRDefault="00CC3019" w:rsidP="00091C80">
      <w:pPr>
        <w:pStyle w:val="ListParagraph"/>
        <w:numPr>
          <w:ilvl w:val="0"/>
          <w:numId w:val="10"/>
        </w:numPr>
        <w:rPr>
          <w:rFonts w:eastAsiaTheme="minorEastAsia"/>
          <w:i/>
        </w:rPr>
      </w:pPr>
      <w:r w:rsidRPr="00F05B55">
        <w:t>P</w:t>
      </w:r>
      <w:r>
        <w:t xml:space="preserve">roses </w:t>
      </w:r>
      <w:r w:rsidRPr="00CC3019">
        <w:rPr>
          <w:i/>
        </w:rPr>
        <w:t>oil top up dan finishing</w:t>
      </w:r>
    </w:p>
    <w:p w:rsidR="004F7CB1" w:rsidRDefault="00C8116B" w:rsidP="00953825">
      <w:pPr>
        <w:pStyle w:val="BodyText"/>
        <w:keepNext/>
        <w:spacing w:line="360" w:lineRule="auto"/>
        <w:ind w:firstLine="0"/>
      </w:pPr>
      <w:r>
        <w:rPr>
          <w:noProof/>
        </w:rPr>
        <w:drawing>
          <wp:inline distT="0" distB="0" distL="0" distR="0" wp14:anchorId="5DA61794" wp14:editId="7B448F37">
            <wp:extent cx="3051313" cy="1579880"/>
            <wp:effectExtent l="0" t="0" r="15875" b="127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3281" w:rsidRPr="004F7CB1" w:rsidRDefault="004F7CB1" w:rsidP="00D72691">
      <w:pPr>
        <w:pStyle w:val="Caption"/>
        <w:ind w:firstLine="0"/>
        <w:rPr>
          <w:i w:val="0"/>
          <w:color w:val="auto"/>
          <w:sz w:val="22"/>
          <w:szCs w:val="22"/>
        </w:rPr>
      </w:pPr>
      <w:bookmarkStart w:id="69" w:name="_Toc74083529"/>
      <w:r w:rsidRPr="004F7CB1">
        <w:rPr>
          <w:i w:val="0"/>
          <w:color w:val="auto"/>
          <w:sz w:val="22"/>
          <w:szCs w:val="22"/>
        </w:rPr>
        <w:t xml:space="preserve">Gambar </w:t>
      </w:r>
      <w:r w:rsidR="00AD0F4B">
        <w:rPr>
          <w:i w:val="0"/>
          <w:color w:val="auto"/>
          <w:sz w:val="22"/>
          <w:szCs w:val="22"/>
        </w:rPr>
        <w:fldChar w:fldCharType="begin"/>
      </w:r>
      <w:r w:rsidR="00AD0F4B">
        <w:rPr>
          <w:i w:val="0"/>
          <w:color w:val="auto"/>
          <w:sz w:val="22"/>
          <w:szCs w:val="22"/>
        </w:rPr>
        <w:instrText xml:space="preserve"> SEQ Gambar \* ARABIC \s 1 </w:instrText>
      </w:r>
      <w:r w:rsidR="00AD0F4B">
        <w:rPr>
          <w:i w:val="0"/>
          <w:color w:val="auto"/>
          <w:sz w:val="22"/>
          <w:szCs w:val="22"/>
        </w:rPr>
        <w:fldChar w:fldCharType="separate"/>
      </w:r>
      <w:r w:rsidR="00AD0F4B">
        <w:rPr>
          <w:i w:val="0"/>
          <w:noProof/>
          <w:color w:val="auto"/>
          <w:sz w:val="22"/>
          <w:szCs w:val="22"/>
        </w:rPr>
        <w:t>6</w:t>
      </w:r>
      <w:r w:rsidR="00AD0F4B">
        <w:rPr>
          <w:i w:val="0"/>
          <w:color w:val="auto"/>
          <w:sz w:val="22"/>
          <w:szCs w:val="22"/>
        </w:rPr>
        <w:fldChar w:fldCharType="end"/>
      </w:r>
      <w:r w:rsidR="00CA7E1A">
        <w:rPr>
          <w:i w:val="0"/>
          <w:color w:val="auto"/>
          <w:sz w:val="22"/>
          <w:szCs w:val="22"/>
        </w:rPr>
        <w:t>.</w:t>
      </w:r>
      <w:r w:rsidRPr="004F7CB1">
        <w:rPr>
          <w:i w:val="0"/>
          <w:color w:val="auto"/>
          <w:sz w:val="22"/>
          <w:szCs w:val="22"/>
        </w:rPr>
        <w:t xml:space="preserve"> Grafik keseragaman data proses oil top up dan finishing</w:t>
      </w:r>
      <w:bookmarkEnd w:id="69"/>
    </w:p>
    <w:p w:rsidR="00953825" w:rsidRPr="00124793" w:rsidRDefault="000750E5" w:rsidP="00091C80">
      <w:pPr>
        <w:pStyle w:val="Heading2"/>
        <w:numPr>
          <w:ilvl w:val="0"/>
          <w:numId w:val="14"/>
        </w:numPr>
        <w:ind w:left="426" w:hanging="426"/>
      </w:pPr>
      <w:bookmarkStart w:id="70" w:name="_Toc74089006"/>
      <w:bookmarkStart w:id="71" w:name="_Toc74089827"/>
      <w:bookmarkStart w:id="72" w:name="_Toc74090582"/>
      <w:bookmarkStart w:id="73" w:name="_Toc74254766"/>
      <w:bookmarkStart w:id="74" w:name="_Toc75030666"/>
      <w:r>
        <w:lastRenderedPageBreak/>
        <w:t xml:space="preserve">Penentukan Performance Rating </w:t>
      </w:r>
      <w:r w:rsidR="006B41FD">
        <w:t>`</w:t>
      </w:r>
      <w:bookmarkEnd w:id="70"/>
      <w:bookmarkEnd w:id="71"/>
      <w:bookmarkEnd w:id="72"/>
      <w:bookmarkEnd w:id="73"/>
      <w:bookmarkEnd w:id="74"/>
    </w:p>
    <w:p w:rsidR="0076685B" w:rsidRPr="0091464A" w:rsidRDefault="005A094C" w:rsidP="00636B3C">
      <w:r>
        <w:t xml:space="preserve">Berikut adalah hasil dari </w:t>
      </w:r>
      <w:r w:rsidRPr="005A094C">
        <w:t>perhitungan performance rating dengan</w:t>
      </w:r>
      <w:r>
        <w:t xml:space="preserve"> menggunakan metode </w:t>
      </w:r>
      <w:r w:rsidRPr="002B13AE">
        <w:rPr>
          <w:i/>
        </w:rPr>
        <w:t>Westinghouse</w:t>
      </w:r>
      <w:r>
        <w:t xml:space="preserve"> yang dilakukan pada</w:t>
      </w:r>
      <w:r w:rsidR="00424DC4">
        <w:t xml:space="preserve"> setiap operator</w:t>
      </w:r>
      <w:r>
        <w:t xml:space="preserve"> proses assembly</w:t>
      </w:r>
      <w:r w:rsidR="00424DC4">
        <w:t xml:space="preserve"> </w:t>
      </w:r>
    </w:p>
    <w:p w:rsidR="004F7CB1" w:rsidRPr="004F7CB1" w:rsidRDefault="004F7CB1" w:rsidP="004F7CB1">
      <w:pPr>
        <w:pStyle w:val="Caption"/>
        <w:keepNext/>
        <w:jc w:val="center"/>
        <w:rPr>
          <w:i w:val="0"/>
          <w:color w:val="auto"/>
          <w:sz w:val="22"/>
          <w:szCs w:val="22"/>
        </w:rPr>
      </w:pPr>
      <w:bookmarkStart w:id="75" w:name="_Toc74083379"/>
      <w:r w:rsidRPr="004F7CB1">
        <w:rPr>
          <w:i w:val="0"/>
          <w:color w:val="auto"/>
          <w:sz w:val="22"/>
          <w:szCs w:val="22"/>
        </w:rPr>
        <w:t xml:space="preserve">Tabel </w:t>
      </w:r>
      <w:r w:rsidR="00CA7E1A">
        <w:rPr>
          <w:i w:val="0"/>
          <w:color w:val="auto"/>
          <w:sz w:val="22"/>
          <w:szCs w:val="22"/>
        </w:rPr>
        <w:t>5.</w:t>
      </w:r>
      <w:r w:rsidRPr="004F7CB1">
        <w:rPr>
          <w:i w:val="0"/>
          <w:color w:val="auto"/>
          <w:sz w:val="22"/>
          <w:szCs w:val="22"/>
        </w:rPr>
        <w:t xml:space="preserve"> Nilai </w:t>
      </w:r>
      <w:r w:rsidRPr="00953825">
        <w:rPr>
          <w:color w:val="auto"/>
          <w:sz w:val="22"/>
          <w:szCs w:val="22"/>
        </w:rPr>
        <w:t>rating factor</w:t>
      </w:r>
      <w:bookmarkEnd w:id="75"/>
    </w:p>
    <w:tbl>
      <w:tblPr>
        <w:tblW w:w="7366" w:type="dxa"/>
        <w:jc w:val="center"/>
        <w:tblLayout w:type="fixed"/>
        <w:tblLook w:val="04A0" w:firstRow="1" w:lastRow="0" w:firstColumn="1" w:lastColumn="0" w:noHBand="0" w:noVBand="1"/>
      </w:tblPr>
      <w:tblGrid>
        <w:gridCol w:w="666"/>
        <w:gridCol w:w="2465"/>
        <w:gridCol w:w="833"/>
        <w:gridCol w:w="851"/>
        <w:gridCol w:w="850"/>
        <w:gridCol w:w="851"/>
        <w:gridCol w:w="850"/>
      </w:tblGrid>
      <w:tr w:rsidR="0043656F" w:rsidRPr="0035679A" w:rsidTr="00D72691">
        <w:trPr>
          <w:trHeight w:val="510"/>
          <w:jc w:val="center"/>
        </w:trPr>
        <w:tc>
          <w:tcPr>
            <w:tcW w:w="666" w:type="dxa"/>
            <w:tcBorders>
              <w:top w:val="single" w:sz="4" w:space="0" w:color="auto"/>
              <w:left w:val="single" w:sz="4" w:space="0" w:color="auto"/>
              <w:bottom w:val="single" w:sz="4" w:space="0" w:color="auto"/>
              <w:right w:val="single" w:sz="4" w:space="0" w:color="auto"/>
            </w:tcBorders>
            <w:vAlign w:val="center"/>
          </w:tcPr>
          <w:p w:rsidR="0043656F" w:rsidRPr="00D72691" w:rsidRDefault="0043656F" w:rsidP="0043656F">
            <w:pPr>
              <w:spacing w:after="0" w:line="240" w:lineRule="auto"/>
              <w:ind w:firstLine="0"/>
              <w:jc w:val="center"/>
              <w:rPr>
                <w:rFonts w:eastAsia="Times New Roman" w:cs="Times New Roman"/>
                <w:color w:val="000000"/>
              </w:rPr>
            </w:pPr>
            <w:r w:rsidRPr="00D72691">
              <w:rPr>
                <w:rFonts w:eastAsia="Times New Roman" w:cs="Times New Roman"/>
                <w:color w:val="000000"/>
              </w:rPr>
              <w:t>No</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6F" w:rsidRPr="00D72691" w:rsidRDefault="0043656F" w:rsidP="002F1549">
            <w:pPr>
              <w:spacing w:after="0" w:line="240" w:lineRule="auto"/>
              <w:ind w:firstLine="0"/>
              <w:rPr>
                <w:rFonts w:eastAsia="Times New Roman" w:cs="Times New Roman"/>
                <w:color w:val="000000"/>
              </w:rPr>
            </w:pPr>
            <w:r w:rsidRPr="00D72691">
              <w:rPr>
                <w:rFonts w:eastAsia="Times New Roman" w:cs="Times New Roman"/>
                <w:color w:val="000000"/>
              </w:rPr>
              <w:t xml:space="preserve"> Elemen Kerja</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43656F" w:rsidRPr="00D72691" w:rsidRDefault="0043656F" w:rsidP="0035679A">
            <w:pPr>
              <w:spacing w:after="0" w:line="240" w:lineRule="auto"/>
              <w:ind w:firstLine="0"/>
              <w:jc w:val="center"/>
              <w:rPr>
                <w:rFonts w:eastAsia="Times New Roman" w:cs="Times New Roman"/>
                <w:i/>
                <w:iCs/>
                <w:color w:val="000000"/>
              </w:rPr>
            </w:pPr>
            <w:r w:rsidRPr="00D72691">
              <w:rPr>
                <w:rFonts w:eastAsia="Times New Roman" w:cs="Times New Roman"/>
                <w:i/>
                <w:iCs/>
                <w:color w:val="000000"/>
              </w:rPr>
              <w:t>Skill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3656F" w:rsidRPr="00D72691" w:rsidRDefault="0043656F" w:rsidP="0035679A">
            <w:pPr>
              <w:spacing w:after="0" w:line="240" w:lineRule="auto"/>
              <w:ind w:firstLine="0"/>
              <w:jc w:val="center"/>
              <w:rPr>
                <w:rFonts w:eastAsia="Times New Roman" w:cs="Times New Roman"/>
                <w:i/>
                <w:iCs/>
                <w:color w:val="000000"/>
              </w:rPr>
            </w:pPr>
            <w:r w:rsidRPr="00D72691">
              <w:rPr>
                <w:rFonts w:eastAsia="Times New Roman" w:cs="Times New Roman"/>
                <w:i/>
                <w:iCs/>
                <w:color w:val="000000"/>
              </w:rPr>
              <w:t>Effort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656F" w:rsidRPr="00D72691" w:rsidRDefault="0043656F" w:rsidP="0035679A">
            <w:pPr>
              <w:spacing w:after="0" w:line="240" w:lineRule="auto"/>
              <w:ind w:firstLine="0"/>
              <w:jc w:val="center"/>
              <w:rPr>
                <w:rFonts w:eastAsia="Times New Roman" w:cs="Times New Roman"/>
                <w:i/>
                <w:iCs/>
                <w:color w:val="000000"/>
              </w:rPr>
            </w:pPr>
            <w:r w:rsidRPr="00D72691">
              <w:rPr>
                <w:rFonts w:eastAsia="Times New Roman" w:cs="Times New Roman"/>
                <w:i/>
                <w:iCs/>
                <w:color w:val="000000"/>
              </w:rPr>
              <w:t>Condition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3656F" w:rsidRPr="00D72691" w:rsidRDefault="0043656F" w:rsidP="0035679A">
            <w:pPr>
              <w:spacing w:after="0" w:line="240" w:lineRule="auto"/>
              <w:ind w:firstLine="0"/>
              <w:jc w:val="center"/>
              <w:rPr>
                <w:rFonts w:eastAsia="Times New Roman" w:cs="Times New Roman"/>
                <w:i/>
                <w:iCs/>
                <w:color w:val="000000"/>
              </w:rPr>
            </w:pPr>
            <w:r w:rsidRPr="00D72691">
              <w:rPr>
                <w:rFonts w:eastAsia="Times New Roman" w:cs="Times New Roman"/>
                <w:i/>
                <w:iCs/>
                <w:color w:val="000000"/>
              </w:rPr>
              <w:t>Consistency</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656F" w:rsidRPr="00D72691" w:rsidRDefault="0043656F" w:rsidP="0035679A">
            <w:pPr>
              <w:spacing w:after="0" w:line="240" w:lineRule="auto"/>
              <w:ind w:firstLine="0"/>
              <w:jc w:val="center"/>
              <w:rPr>
                <w:rFonts w:eastAsia="Times New Roman" w:cs="Times New Roman"/>
                <w:i/>
                <w:iCs/>
                <w:color w:val="000000"/>
              </w:rPr>
            </w:pPr>
            <w:r w:rsidRPr="00D72691">
              <w:rPr>
                <w:rFonts w:eastAsia="Times New Roman" w:cs="Times New Roman"/>
                <w:i/>
                <w:iCs/>
                <w:color w:val="000000"/>
              </w:rPr>
              <w:t>Rating factor</w:t>
            </w:r>
          </w:p>
        </w:tc>
      </w:tr>
      <w:tr w:rsidR="0043656F" w:rsidRPr="0035679A" w:rsidTr="00D72691">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43656F" w:rsidRPr="00D72691" w:rsidRDefault="0043656F" w:rsidP="0043656F">
            <w:pPr>
              <w:spacing w:after="0" w:line="240" w:lineRule="auto"/>
              <w:ind w:firstLine="0"/>
              <w:jc w:val="center"/>
              <w:rPr>
                <w:rFonts w:eastAsia="Times New Roman" w:cs="Times New Roman"/>
                <w:iCs/>
                <w:color w:val="000000"/>
              </w:rPr>
            </w:pPr>
            <w:r w:rsidRPr="00D72691">
              <w:rPr>
                <w:rFonts w:eastAsia="Times New Roman" w:cs="Times New Roman"/>
                <w:iCs/>
                <w:color w:val="000000"/>
              </w:rPr>
              <w:t>1</w:t>
            </w:r>
          </w:p>
        </w:tc>
        <w:tc>
          <w:tcPr>
            <w:tcW w:w="24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656F" w:rsidRPr="00D72691" w:rsidRDefault="0043656F" w:rsidP="0035679A">
            <w:pPr>
              <w:spacing w:after="0" w:line="240" w:lineRule="auto"/>
              <w:ind w:firstLine="0"/>
              <w:jc w:val="left"/>
              <w:rPr>
                <w:rFonts w:eastAsia="Times New Roman" w:cs="Times New Roman"/>
                <w:color w:val="000000"/>
              </w:rPr>
            </w:pPr>
            <w:r w:rsidRPr="00D72691">
              <w:rPr>
                <w:rFonts w:eastAsia="Times New Roman" w:cs="Times New Roman"/>
                <w:i/>
                <w:iCs/>
                <w:color w:val="000000"/>
              </w:rPr>
              <w:t>Preparation</w:t>
            </w:r>
            <w:r w:rsidRPr="00D72691">
              <w:rPr>
                <w:rFonts w:eastAsia="Times New Roman" w:cs="Times New Roman"/>
                <w:color w:val="000000"/>
              </w:rPr>
              <w:t xml:space="preserve"> tangki</w:t>
            </w:r>
          </w:p>
        </w:tc>
        <w:tc>
          <w:tcPr>
            <w:tcW w:w="833" w:type="dxa"/>
            <w:tcBorders>
              <w:top w:val="nil"/>
              <w:left w:val="nil"/>
              <w:bottom w:val="single" w:sz="4" w:space="0" w:color="auto"/>
              <w:right w:val="single" w:sz="4" w:space="0" w:color="auto"/>
            </w:tcBorders>
            <w:shd w:val="clear" w:color="000000" w:fill="FFFFFF"/>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0.00</w:t>
            </w:r>
          </w:p>
        </w:tc>
        <w:tc>
          <w:tcPr>
            <w:tcW w:w="851" w:type="dxa"/>
            <w:tcBorders>
              <w:top w:val="nil"/>
              <w:left w:val="nil"/>
              <w:bottom w:val="single" w:sz="4" w:space="0" w:color="auto"/>
              <w:right w:val="single" w:sz="4" w:space="0" w:color="auto"/>
            </w:tcBorders>
            <w:shd w:val="clear" w:color="000000" w:fill="FFFFFF"/>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0.00</w:t>
            </w:r>
          </w:p>
        </w:tc>
        <w:tc>
          <w:tcPr>
            <w:tcW w:w="850" w:type="dxa"/>
            <w:tcBorders>
              <w:top w:val="nil"/>
              <w:left w:val="nil"/>
              <w:bottom w:val="single" w:sz="4" w:space="0" w:color="auto"/>
              <w:right w:val="single" w:sz="4" w:space="0" w:color="auto"/>
            </w:tcBorders>
            <w:shd w:val="clear" w:color="000000" w:fill="FFFFFF"/>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0.02</w:t>
            </w:r>
          </w:p>
        </w:tc>
        <w:tc>
          <w:tcPr>
            <w:tcW w:w="851" w:type="dxa"/>
            <w:tcBorders>
              <w:top w:val="nil"/>
              <w:left w:val="nil"/>
              <w:bottom w:val="single" w:sz="4" w:space="0" w:color="auto"/>
              <w:right w:val="single" w:sz="4" w:space="0" w:color="auto"/>
            </w:tcBorders>
            <w:shd w:val="clear" w:color="000000" w:fill="FFFFFF"/>
            <w:noWrap/>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0.01</w:t>
            </w:r>
          </w:p>
        </w:tc>
        <w:tc>
          <w:tcPr>
            <w:tcW w:w="850" w:type="dxa"/>
            <w:tcBorders>
              <w:top w:val="nil"/>
              <w:left w:val="nil"/>
              <w:bottom w:val="single" w:sz="4" w:space="0" w:color="auto"/>
              <w:right w:val="single" w:sz="4" w:space="0" w:color="auto"/>
            </w:tcBorders>
            <w:shd w:val="clear" w:color="000000" w:fill="FFFFFF"/>
            <w:noWrap/>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0.03</w:t>
            </w:r>
          </w:p>
        </w:tc>
      </w:tr>
      <w:tr w:rsidR="0043656F" w:rsidRPr="0035679A" w:rsidTr="00D72691">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43656F" w:rsidRPr="00D72691" w:rsidRDefault="0043656F" w:rsidP="0043656F">
            <w:pPr>
              <w:spacing w:after="0" w:line="240" w:lineRule="auto"/>
              <w:ind w:firstLine="0"/>
              <w:jc w:val="center"/>
              <w:rPr>
                <w:rFonts w:eastAsia="Times New Roman" w:cs="Times New Roman"/>
                <w:color w:val="000000"/>
              </w:rPr>
            </w:pPr>
            <w:r w:rsidRPr="00D72691">
              <w:rPr>
                <w:rFonts w:eastAsia="Times New Roman" w:cs="Times New Roman"/>
                <w:color w:val="000000"/>
              </w:rPr>
              <w:t>2</w:t>
            </w:r>
          </w:p>
        </w:tc>
        <w:tc>
          <w:tcPr>
            <w:tcW w:w="24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656F" w:rsidRPr="00D72691" w:rsidRDefault="0043656F" w:rsidP="0035679A">
            <w:pPr>
              <w:spacing w:after="0" w:line="240" w:lineRule="auto"/>
              <w:ind w:firstLine="0"/>
              <w:jc w:val="left"/>
              <w:rPr>
                <w:rFonts w:eastAsia="Times New Roman" w:cs="Times New Roman"/>
                <w:color w:val="000000"/>
              </w:rPr>
            </w:pPr>
            <w:r w:rsidRPr="00D72691">
              <w:rPr>
                <w:rFonts w:eastAsia="Times New Roman" w:cs="Times New Roman"/>
                <w:color w:val="000000"/>
              </w:rPr>
              <w:t>Pemasangan bushing HV</w:t>
            </w:r>
          </w:p>
        </w:tc>
        <w:tc>
          <w:tcPr>
            <w:tcW w:w="833" w:type="dxa"/>
            <w:tcBorders>
              <w:top w:val="nil"/>
              <w:left w:val="nil"/>
              <w:bottom w:val="single" w:sz="4" w:space="0" w:color="auto"/>
              <w:right w:val="single" w:sz="4" w:space="0" w:color="auto"/>
            </w:tcBorders>
            <w:shd w:val="clear" w:color="000000" w:fill="FFFFFF"/>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0.06</w:t>
            </w:r>
          </w:p>
        </w:tc>
        <w:tc>
          <w:tcPr>
            <w:tcW w:w="851" w:type="dxa"/>
            <w:tcBorders>
              <w:top w:val="nil"/>
              <w:left w:val="nil"/>
              <w:bottom w:val="single" w:sz="4" w:space="0" w:color="auto"/>
              <w:right w:val="single" w:sz="4" w:space="0" w:color="auto"/>
            </w:tcBorders>
            <w:shd w:val="clear" w:color="000000" w:fill="FFFFFF"/>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0.02</w:t>
            </w:r>
          </w:p>
        </w:tc>
        <w:tc>
          <w:tcPr>
            <w:tcW w:w="850" w:type="dxa"/>
            <w:tcBorders>
              <w:top w:val="nil"/>
              <w:left w:val="nil"/>
              <w:bottom w:val="single" w:sz="4" w:space="0" w:color="auto"/>
              <w:right w:val="single" w:sz="4" w:space="0" w:color="auto"/>
            </w:tcBorders>
            <w:shd w:val="clear" w:color="000000" w:fill="FFFFFF"/>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0.02</w:t>
            </w:r>
          </w:p>
        </w:tc>
        <w:tc>
          <w:tcPr>
            <w:tcW w:w="851" w:type="dxa"/>
            <w:tcBorders>
              <w:top w:val="nil"/>
              <w:left w:val="nil"/>
              <w:bottom w:val="single" w:sz="4" w:space="0" w:color="auto"/>
              <w:right w:val="single" w:sz="4" w:space="0" w:color="auto"/>
            </w:tcBorders>
            <w:shd w:val="clear" w:color="000000" w:fill="FFFFFF"/>
            <w:noWrap/>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0.01</w:t>
            </w:r>
          </w:p>
        </w:tc>
        <w:tc>
          <w:tcPr>
            <w:tcW w:w="850" w:type="dxa"/>
            <w:tcBorders>
              <w:top w:val="nil"/>
              <w:left w:val="nil"/>
              <w:bottom w:val="single" w:sz="4" w:space="0" w:color="auto"/>
              <w:right w:val="single" w:sz="4" w:space="0" w:color="auto"/>
            </w:tcBorders>
            <w:shd w:val="clear" w:color="000000" w:fill="FFFFFF"/>
            <w:noWrap/>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0.11</w:t>
            </w:r>
          </w:p>
        </w:tc>
      </w:tr>
      <w:tr w:rsidR="0043656F" w:rsidRPr="0035679A" w:rsidTr="00D72691">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43656F" w:rsidRPr="00D72691" w:rsidRDefault="0043656F" w:rsidP="0043656F">
            <w:pPr>
              <w:spacing w:after="0" w:line="240" w:lineRule="auto"/>
              <w:ind w:firstLine="0"/>
              <w:jc w:val="center"/>
              <w:rPr>
                <w:rFonts w:eastAsia="Times New Roman" w:cs="Times New Roman"/>
                <w:color w:val="000000"/>
              </w:rPr>
            </w:pPr>
            <w:r w:rsidRPr="00D72691">
              <w:rPr>
                <w:rFonts w:eastAsia="Times New Roman" w:cs="Times New Roman"/>
                <w:color w:val="000000"/>
              </w:rPr>
              <w:t>3</w:t>
            </w:r>
          </w:p>
        </w:tc>
        <w:tc>
          <w:tcPr>
            <w:tcW w:w="24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656F" w:rsidRPr="00D72691" w:rsidRDefault="0043656F" w:rsidP="0035679A">
            <w:pPr>
              <w:spacing w:after="0" w:line="240" w:lineRule="auto"/>
              <w:ind w:firstLine="0"/>
              <w:jc w:val="left"/>
              <w:rPr>
                <w:rFonts w:eastAsia="Times New Roman" w:cs="Times New Roman"/>
                <w:color w:val="000000"/>
              </w:rPr>
            </w:pPr>
            <w:r w:rsidRPr="00D72691">
              <w:rPr>
                <w:rFonts w:eastAsia="Times New Roman" w:cs="Times New Roman"/>
                <w:color w:val="000000"/>
              </w:rPr>
              <w:t>Pemasangan bushing LV</w:t>
            </w:r>
          </w:p>
        </w:tc>
        <w:tc>
          <w:tcPr>
            <w:tcW w:w="833" w:type="dxa"/>
            <w:tcBorders>
              <w:top w:val="nil"/>
              <w:left w:val="nil"/>
              <w:bottom w:val="single" w:sz="4" w:space="0" w:color="auto"/>
              <w:right w:val="single" w:sz="4" w:space="0" w:color="auto"/>
            </w:tcBorders>
            <w:shd w:val="clear" w:color="000000" w:fill="FFFFFF"/>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0.03</w:t>
            </w:r>
          </w:p>
        </w:tc>
        <w:tc>
          <w:tcPr>
            <w:tcW w:w="851" w:type="dxa"/>
            <w:tcBorders>
              <w:top w:val="nil"/>
              <w:left w:val="nil"/>
              <w:bottom w:val="single" w:sz="4" w:space="0" w:color="auto"/>
              <w:right w:val="single" w:sz="4" w:space="0" w:color="auto"/>
            </w:tcBorders>
            <w:shd w:val="clear" w:color="000000" w:fill="FFFFFF"/>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0.02</w:t>
            </w:r>
          </w:p>
        </w:tc>
        <w:tc>
          <w:tcPr>
            <w:tcW w:w="850" w:type="dxa"/>
            <w:tcBorders>
              <w:top w:val="nil"/>
              <w:left w:val="nil"/>
              <w:bottom w:val="single" w:sz="4" w:space="0" w:color="auto"/>
              <w:right w:val="single" w:sz="4" w:space="0" w:color="auto"/>
            </w:tcBorders>
            <w:shd w:val="clear" w:color="000000" w:fill="FFFFFF"/>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0.02</w:t>
            </w:r>
          </w:p>
        </w:tc>
        <w:tc>
          <w:tcPr>
            <w:tcW w:w="851" w:type="dxa"/>
            <w:tcBorders>
              <w:top w:val="nil"/>
              <w:left w:val="nil"/>
              <w:bottom w:val="single" w:sz="4" w:space="0" w:color="auto"/>
              <w:right w:val="single" w:sz="4" w:space="0" w:color="auto"/>
            </w:tcBorders>
            <w:shd w:val="clear" w:color="000000" w:fill="FFFFFF"/>
            <w:noWrap/>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0.01</w:t>
            </w:r>
          </w:p>
        </w:tc>
        <w:tc>
          <w:tcPr>
            <w:tcW w:w="850" w:type="dxa"/>
            <w:tcBorders>
              <w:top w:val="nil"/>
              <w:left w:val="nil"/>
              <w:bottom w:val="single" w:sz="4" w:space="0" w:color="auto"/>
              <w:right w:val="single" w:sz="4" w:space="0" w:color="auto"/>
            </w:tcBorders>
            <w:shd w:val="clear" w:color="000000" w:fill="FFFFFF"/>
            <w:noWrap/>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0.08</w:t>
            </w:r>
          </w:p>
        </w:tc>
      </w:tr>
      <w:tr w:rsidR="0043656F" w:rsidRPr="0035679A" w:rsidTr="00D72691">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43656F" w:rsidRPr="00D72691" w:rsidRDefault="0043656F" w:rsidP="0043656F">
            <w:pPr>
              <w:spacing w:after="0" w:line="240" w:lineRule="auto"/>
              <w:ind w:firstLine="0"/>
              <w:jc w:val="center"/>
              <w:rPr>
                <w:rFonts w:eastAsia="Times New Roman" w:cs="Times New Roman"/>
                <w:color w:val="000000"/>
              </w:rPr>
            </w:pPr>
            <w:r w:rsidRPr="00D72691">
              <w:rPr>
                <w:rFonts w:eastAsia="Times New Roman" w:cs="Times New Roman"/>
                <w:color w:val="000000"/>
              </w:rPr>
              <w:t>4</w:t>
            </w:r>
          </w:p>
        </w:tc>
        <w:tc>
          <w:tcPr>
            <w:tcW w:w="24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656F" w:rsidRPr="00D72691" w:rsidRDefault="0043656F" w:rsidP="002F1549">
            <w:pPr>
              <w:spacing w:after="0" w:line="240" w:lineRule="auto"/>
              <w:ind w:firstLine="0"/>
              <w:jc w:val="left"/>
              <w:rPr>
                <w:rFonts w:eastAsia="Times New Roman" w:cs="Times New Roman"/>
                <w:color w:val="000000"/>
              </w:rPr>
            </w:pPr>
            <w:r w:rsidRPr="00D72691">
              <w:rPr>
                <w:rFonts w:eastAsia="Times New Roman" w:cs="Times New Roman"/>
                <w:color w:val="000000"/>
              </w:rPr>
              <w:t>Pemasangan cover</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656F" w:rsidRPr="00D72691" w:rsidRDefault="0043656F" w:rsidP="002F1549">
            <w:pPr>
              <w:spacing w:after="0" w:line="240" w:lineRule="auto"/>
              <w:ind w:firstLine="0"/>
              <w:jc w:val="center"/>
              <w:rPr>
                <w:rFonts w:eastAsia="Times New Roman" w:cs="Times New Roman"/>
                <w:color w:val="000000"/>
              </w:rPr>
            </w:pPr>
            <w:r w:rsidRPr="00D72691">
              <w:rPr>
                <w:rFonts w:eastAsia="Times New Roman" w:cs="Times New Roman"/>
                <w:color w:val="000000"/>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656F" w:rsidRPr="00D72691" w:rsidRDefault="0043656F" w:rsidP="002F1549">
            <w:pPr>
              <w:spacing w:after="0" w:line="240" w:lineRule="auto"/>
              <w:ind w:firstLine="0"/>
              <w:jc w:val="center"/>
              <w:rPr>
                <w:rFonts w:eastAsia="Times New Roman" w:cs="Times New Roman"/>
                <w:color w:val="000000"/>
              </w:rPr>
            </w:pPr>
            <w:r w:rsidRPr="00D72691">
              <w:rPr>
                <w:rFonts w:eastAsia="Times New Roman" w:cs="Times New Roman"/>
                <w:color w:val="000000"/>
              </w:rPr>
              <w:t>0.02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656F" w:rsidRPr="00D72691" w:rsidRDefault="0043656F" w:rsidP="002F1549">
            <w:pPr>
              <w:spacing w:after="0" w:line="240" w:lineRule="auto"/>
              <w:ind w:firstLine="0"/>
              <w:jc w:val="center"/>
              <w:rPr>
                <w:rFonts w:eastAsia="Times New Roman" w:cs="Times New Roman"/>
                <w:color w:val="000000"/>
              </w:rPr>
            </w:pPr>
            <w:r w:rsidRPr="00D72691">
              <w:rPr>
                <w:rFonts w:eastAsia="Times New Roman" w:cs="Times New Roman"/>
                <w:color w:val="000000"/>
              </w:rPr>
              <w:t>0.02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656F" w:rsidRPr="00D72691" w:rsidRDefault="0043656F" w:rsidP="002F1549">
            <w:pPr>
              <w:spacing w:after="0" w:line="240" w:lineRule="auto"/>
              <w:ind w:firstLine="0"/>
              <w:jc w:val="center"/>
              <w:rPr>
                <w:rFonts w:eastAsia="Times New Roman" w:cs="Times New Roman"/>
                <w:color w:val="000000"/>
              </w:rPr>
            </w:pPr>
            <w:r w:rsidRPr="00D72691">
              <w:rPr>
                <w:rFonts w:eastAsia="Times New Roman" w:cs="Times New Roman"/>
                <w:color w:val="000000"/>
              </w:rPr>
              <w:t>0.01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656F" w:rsidRPr="00D72691" w:rsidRDefault="0043656F" w:rsidP="002F1549">
            <w:pPr>
              <w:spacing w:after="0" w:line="240" w:lineRule="auto"/>
              <w:ind w:firstLine="0"/>
              <w:jc w:val="center"/>
              <w:rPr>
                <w:rFonts w:eastAsia="Times New Roman" w:cs="Times New Roman"/>
                <w:color w:val="000000"/>
              </w:rPr>
            </w:pPr>
            <w:r w:rsidRPr="00D72691">
              <w:rPr>
                <w:rFonts w:eastAsia="Times New Roman" w:cs="Times New Roman"/>
                <w:color w:val="000000"/>
              </w:rPr>
              <w:t>0.05</w:t>
            </w:r>
          </w:p>
        </w:tc>
      </w:tr>
      <w:tr w:rsidR="0043656F" w:rsidRPr="0035679A" w:rsidTr="00D72691">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43656F" w:rsidRPr="00D72691" w:rsidRDefault="0043656F" w:rsidP="0043656F">
            <w:pPr>
              <w:spacing w:after="0" w:line="240" w:lineRule="auto"/>
              <w:ind w:firstLine="0"/>
              <w:jc w:val="center"/>
              <w:rPr>
                <w:rFonts w:eastAsia="Times New Roman" w:cs="Times New Roman"/>
                <w:color w:val="000000"/>
              </w:rPr>
            </w:pPr>
            <w:r w:rsidRPr="00D72691">
              <w:rPr>
                <w:rFonts w:eastAsia="Times New Roman" w:cs="Times New Roman"/>
                <w:color w:val="000000"/>
              </w:rPr>
              <w:t>5</w:t>
            </w:r>
          </w:p>
        </w:tc>
        <w:tc>
          <w:tcPr>
            <w:tcW w:w="24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3656F" w:rsidRPr="00D72691" w:rsidRDefault="0043656F" w:rsidP="00CC3019">
            <w:pPr>
              <w:spacing w:after="0" w:line="240" w:lineRule="auto"/>
              <w:ind w:firstLine="0"/>
              <w:jc w:val="left"/>
              <w:rPr>
                <w:rFonts w:eastAsia="Times New Roman" w:cs="Times New Roman"/>
                <w:color w:val="000000"/>
              </w:rPr>
            </w:pPr>
            <w:r w:rsidRPr="00D72691">
              <w:rPr>
                <w:rFonts w:eastAsia="Times New Roman" w:cs="Times New Roman"/>
                <w:color w:val="000000"/>
              </w:rPr>
              <w:t xml:space="preserve">Pemasangan aksesoris </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656F" w:rsidRPr="00D72691" w:rsidRDefault="0043656F" w:rsidP="0035679A">
            <w:pPr>
              <w:spacing w:after="0" w:line="240" w:lineRule="auto"/>
              <w:ind w:firstLine="0"/>
              <w:jc w:val="center"/>
              <w:rPr>
                <w:rFonts w:eastAsia="Times New Roman" w:cs="Times New Roman"/>
                <w:color w:val="000000"/>
              </w:rPr>
            </w:pPr>
            <w:r w:rsidRPr="00D72691">
              <w:rPr>
                <w:rFonts w:eastAsia="Times New Roman" w:cs="Times New Roman"/>
                <w:color w:val="000000"/>
              </w:rPr>
              <w:t>0.03</w:t>
            </w:r>
          </w:p>
        </w:tc>
      </w:tr>
      <w:tr w:rsidR="0043656F" w:rsidRPr="0035679A" w:rsidTr="00D72691">
        <w:trPr>
          <w:trHeight w:val="300"/>
          <w:jc w:val="center"/>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43656F" w:rsidRPr="00D72691" w:rsidRDefault="0043656F" w:rsidP="0043656F">
            <w:pPr>
              <w:spacing w:after="0" w:line="240" w:lineRule="auto"/>
              <w:ind w:firstLine="0"/>
              <w:jc w:val="center"/>
              <w:rPr>
                <w:rFonts w:eastAsia="Times New Roman" w:cs="Times New Roman"/>
                <w:color w:val="000000"/>
              </w:rPr>
            </w:pPr>
            <w:r w:rsidRPr="00D72691">
              <w:rPr>
                <w:rFonts w:eastAsia="Times New Roman" w:cs="Times New Roman"/>
                <w:color w:val="000000"/>
              </w:rPr>
              <w:t>6</w:t>
            </w:r>
          </w:p>
        </w:tc>
        <w:tc>
          <w:tcPr>
            <w:tcW w:w="24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656F" w:rsidRPr="00D72691" w:rsidRDefault="0043656F" w:rsidP="00564332">
            <w:pPr>
              <w:spacing w:after="0" w:line="240" w:lineRule="auto"/>
              <w:ind w:firstLine="0"/>
              <w:jc w:val="left"/>
              <w:rPr>
                <w:rFonts w:eastAsia="Times New Roman" w:cs="Times New Roman"/>
                <w:color w:val="000000"/>
              </w:rPr>
            </w:pPr>
            <w:r w:rsidRPr="00D72691">
              <w:rPr>
                <w:rFonts w:eastAsia="Times New Roman" w:cs="Times New Roman"/>
                <w:color w:val="000000"/>
              </w:rPr>
              <w:t xml:space="preserve">Proses </w:t>
            </w:r>
            <w:r w:rsidRPr="00D72691">
              <w:rPr>
                <w:rFonts w:eastAsia="Times New Roman" w:cs="Times New Roman"/>
                <w:i/>
                <w:color w:val="000000"/>
              </w:rPr>
              <w:t>oil top up</w:t>
            </w:r>
            <w:r w:rsidRPr="00D72691">
              <w:rPr>
                <w:rFonts w:eastAsia="Times New Roman" w:cs="Times New Roman"/>
                <w:color w:val="000000"/>
              </w:rPr>
              <w:t xml:space="preserve"> dan </w:t>
            </w:r>
            <w:r w:rsidRPr="00D72691">
              <w:rPr>
                <w:rFonts w:eastAsia="Times New Roman" w:cs="Times New Roman"/>
                <w:i/>
                <w:color w:val="000000"/>
              </w:rPr>
              <w:t>finishing</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656F" w:rsidRPr="00D72691" w:rsidRDefault="0043656F" w:rsidP="00564332">
            <w:pPr>
              <w:spacing w:after="0" w:line="240" w:lineRule="auto"/>
              <w:ind w:firstLine="0"/>
              <w:jc w:val="center"/>
              <w:rPr>
                <w:rFonts w:eastAsia="Times New Roman" w:cs="Times New Roman"/>
                <w:color w:val="000000"/>
              </w:rPr>
            </w:pPr>
            <w:r w:rsidRPr="00D72691">
              <w:rPr>
                <w:rFonts w:eastAsia="Times New Roman" w:cs="Times New Roman"/>
                <w:color w:val="000000"/>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656F" w:rsidRPr="00D72691" w:rsidRDefault="0043656F" w:rsidP="00564332">
            <w:pPr>
              <w:spacing w:after="0" w:line="240" w:lineRule="auto"/>
              <w:ind w:firstLine="0"/>
              <w:jc w:val="center"/>
              <w:rPr>
                <w:rFonts w:eastAsia="Times New Roman" w:cs="Times New Roman"/>
                <w:color w:val="000000"/>
              </w:rPr>
            </w:pPr>
            <w:r w:rsidRPr="00D72691">
              <w:rPr>
                <w:rFonts w:eastAsia="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656F" w:rsidRPr="00D72691" w:rsidRDefault="0043656F" w:rsidP="00564332">
            <w:pPr>
              <w:spacing w:after="0" w:line="240" w:lineRule="auto"/>
              <w:ind w:firstLine="0"/>
              <w:jc w:val="center"/>
              <w:rPr>
                <w:rFonts w:eastAsia="Times New Roman" w:cs="Times New Roman"/>
                <w:color w:val="000000"/>
              </w:rPr>
            </w:pPr>
            <w:r w:rsidRPr="00D72691">
              <w:rPr>
                <w:rFonts w:eastAsia="Times New Roman" w:cs="Times New Roman"/>
                <w:color w:val="000000"/>
              </w:rPr>
              <w:t>0.02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656F" w:rsidRPr="00D72691" w:rsidRDefault="0043656F" w:rsidP="00564332">
            <w:pPr>
              <w:spacing w:after="0" w:line="240" w:lineRule="auto"/>
              <w:ind w:firstLine="0"/>
              <w:jc w:val="center"/>
              <w:rPr>
                <w:rFonts w:eastAsia="Times New Roman" w:cs="Times New Roman"/>
                <w:color w:val="000000"/>
              </w:rPr>
            </w:pPr>
            <w:r w:rsidRPr="00D72691">
              <w:rPr>
                <w:rFonts w:eastAsia="Times New Roman" w:cs="Times New Roman"/>
                <w:color w:val="000000"/>
              </w:rPr>
              <w:t>0.01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656F" w:rsidRPr="00D72691" w:rsidRDefault="0043656F" w:rsidP="00564332">
            <w:pPr>
              <w:spacing w:after="0" w:line="240" w:lineRule="auto"/>
              <w:ind w:firstLine="0"/>
              <w:jc w:val="center"/>
              <w:rPr>
                <w:rFonts w:eastAsia="Times New Roman" w:cs="Times New Roman"/>
                <w:color w:val="000000"/>
              </w:rPr>
            </w:pPr>
            <w:r w:rsidRPr="00D72691">
              <w:rPr>
                <w:rFonts w:eastAsia="Times New Roman" w:cs="Times New Roman"/>
                <w:color w:val="000000"/>
              </w:rPr>
              <w:t>0.03</w:t>
            </w:r>
          </w:p>
        </w:tc>
      </w:tr>
    </w:tbl>
    <w:p w:rsidR="002136E9" w:rsidRDefault="002136E9" w:rsidP="00091C80">
      <w:pPr>
        <w:pStyle w:val="Heading2"/>
        <w:numPr>
          <w:ilvl w:val="0"/>
          <w:numId w:val="14"/>
        </w:numPr>
        <w:ind w:left="426" w:hanging="426"/>
      </w:pPr>
      <w:bookmarkStart w:id="76" w:name="_Toc74089007"/>
      <w:bookmarkStart w:id="77" w:name="_Toc74089828"/>
      <w:bookmarkStart w:id="78" w:name="_Toc74090583"/>
      <w:bookmarkStart w:id="79" w:name="_Toc74254767"/>
      <w:bookmarkStart w:id="80" w:name="_Toc75030667"/>
      <w:r>
        <w:t>Perhitungan Waktu</w:t>
      </w:r>
      <w:r>
        <w:rPr>
          <w:spacing w:val="-1"/>
        </w:rPr>
        <w:t xml:space="preserve"> </w:t>
      </w:r>
      <w:r>
        <w:t>Normal</w:t>
      </w:r>
      <w:bookmarkEnd w:id="76"/>
      <w:bookmarkEnd w:id="77"/>
      <w:bookmarkEnd w:id="78"/>
      <w:bookmarkEnd w:id="79"/>
      <w:bookmarkEnd w:id="80"/>
    </w:p>
    <w:p w:rsidR="002136E9" w:rsidRDefault="002136E9" w:rsidP="0063310C">
      <w:r>
        <w:t xml:space="preserve">Waktu normal merupakan waktu rata-rata </w:t>
      </w:r>
      <w:r w:rsidR="00F51822">
        <w:t xml:space="preserve">pengamatan </w:t>
      </w:r>
      <w:r>
        <w:t xml:space="preserve">dikalikan dengan nilai </w:t>
      </w:r>
      <w:r>
        <w:rPr>
          <w:i/>
        </w:rPr>
        <w:t xml:space="preserve">performance rating. </w:t>
      </w:r>
      <w:r>
        <w:t xml:space="preserve">Nilai dari </w:t>
      </w:r>
      <w:r>
        <w:rPr>
          <w:i/>
        </w:rPr>
        <w:t xml:space="preserve">performance rating </w:t>
      </w:r>
      <w:r>
        <w:t xml:space="preserve">diharapkan </w:t>
      </w:r>
      <w:r w:rsidR="00F51822">
        <w:t>untuk menormalkan waktu proses dengan rumus sebagai berikut</w:t>
      </w:r>
      <w:r w:rsidR="00AA4F96">
        <w:t>:</w:t>
      </w:r>
    </w:p>
    <w:p w:rsidR="00AA4F96" w:rsidRDefault="00AA4F96" w:rsidP="00AA4F96">
      <w:pPr>
        <w:ind w:left="720" w:firstLine="0"/>
        <w:rPr>
          <w:rFonts w:cs="Times New Roman"/>
        </w:rPr>
      </w:pPr>
      <w:r w:rsidRPr="00AA4F96">
        <w:rPr>
          <w:rFonts w:cs="Times New Roman"/>
          <w:i/>
        </w:rPr>
        <w:t>Performance rating</w:t>
      </w:r>
      <w:r w:rsidRPr="00AA4F96">
        <w:rPr>
          <w:rFonts w:cs="Times New Roman"/>
        </w:rPr>
        <w:t xml:space="preserve"> = 1 + </w:t>
      </w:r>
      <w:r w:rsidRPr="00AA4F96">
        <w:rPr>
          <w:rFonts w:cs="Times New Roman"/>
          <w:i/>
        </w:rPr>
        <w:t>rating factor</w:t>
      </w:r>
      <w:r w:rsidRPr="00AA4F96">
        <w:rPr>
          <w:rFonts w:cs="Times New Roman"/>
        </w:rPr>
        <w:t xml:space="preserve">  </w:t>
      </w:r>
    </w:p>
    <w:p w:rsidR="00AA4F96" w:rsidRPr="00AA4F96" w:rsidRDefault="00AA4F96" w:rsidP="00AA4F96">
      <w:pPr>
        <w:ind w:left="720" w:firstLine="0"/>
        <w:rPr>
          <w:rFonts w:cs="Times New Roman"/>
        </w:rPr>
      </w:pPr>
      <w:r>
        <w:rPr>
          <w:rFonts w:cs="Times New Roman"/>
        </w:rPr>
        <w:t>Sehingga waktu normal dapat dihitung dengan rumus sebagai berikut:</w:t>
      </w:r>
    </w:p>
    <w:p w:rsidR="00124793" w:rsidRDefault="00F51822" w:rsidP="00124793">
      <w:pPr>
        <w:ind w:left="720" w:firstLine="0"/>
        <w:rPr>
          <w:i/>
        </w:rPr>
      </w:pPr>
      <w:r>
        <w:t xml:space="preserve">Waktu normal = Waktu rata-rata x </w:t>
      </w:r>
      <w:bookmarkStart w:id="81" w:name="_Toc74083380"/>
      <w:r w:rsidR="00124793">
        <w:rPr>
          <w:i/>
        </w:rPr>
        <w:t>Performance rating</w:t>
      </w:r>
    </w:p>
    <w:p w:rsidR="004F7CB1" w:rsidRPr="00124793" w:rsidRDefault="00124793" w:rsidP="00124793">
      <w:pPr>
        <w:ind w:left="720" w:firstLine="0"/>
        <w:jc w:val="center"/>
      </w:pPr>
      <w:r>
        <w:rPr>
          <w:i/>
        </w:rPr>
        <w:br/>
      </w:r>
      <w:r w:rsidR="004F7CB1" w:rsidRPr="00124793">
        <w:t xml:space="preserve">Tabel </w:t>
      </w:r>
      <w:r w:rsidR="00CA7E1A">
        <w:t>6.</w:t>
      </w:r>
      <w:r>
        <w:t xml:space="preserve"> Tabel</w:t>
      </w:r>
      <w:r w:rsidR="004F7CB1" w:rsidRPr="00124793">
        <w:t xml:space="preserve"> nilai waktu normal</w:t>
      </w:r>
      <w:bookmarkEnd w:id="81"/>
    </w:p>
    <w:tbl>
      <w:tblPr>
        <w:tblW w:w="6655" w:type="dxa"/>
        <w:jc w:val="center"/>
        <w:tblLook w:val="04A0" w:firstRow="1" w:lastRow="0" w:firstColumn="1" w:lastColumn="0" w:noHBand="0" w:noVBand="1"/>
      </w:tblPr>
      <w:tblGrid>
        <w:gridCol w:w="3010"/>
        <w:gridCol w:w="998"/>
        <w:gridCol w:w="1365"/>
        <w:gridCol w:w="1282"/>
      </w:tblGrid>
      <w:tr w:rsidR="00746144" w:rsidRPr="003B1D12" w:rsidTr="004F7CB1">
        <w:trPr>
          <w:trHeight w:val="510"/>
          <w:jc w:val="center"/>
        </w:trPr>
        <w:tc>
          <w:tcPr>
            <w:tcW w:w="3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144" w:rsidRPr="003B1D12" w:rsidRDefault="00746144" w:rsidP="006D5B16">
            <w:pPr>
              <w:spacing w:after="0" w:line="240" w:lineRule="auto"/>
              <w:ind w:firstLine="0"/>
              <w:rPr>
                <w:rFonts w:eastAsia="Times New Roman" w:cs="Times New Roman"/>
                <w:color w:val="000000"/>
              </w:rPr>
            </w:pPr>
            <w:r w:rsidRPr="003B1D12">
              <w:rPr>
                <w:rFonts w:eastAsia="Times New Roman" w:cs="Times New Roman"/>
                <w:color w:val="000000"/>
              </w:rPr>
              <w:t>Elemen Kerja</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746144" w:rsidRPr="000761E7" w:rsidRDefault="00746144" w:rsidP="00AA4F96">
            <w:pPr>
              <w:spacing w:after="0" w:line="240" w:lineRule="auto"/>
              <w:ind w:firstLine="0"/>
              <w:jc w:val="center"/>
              <w:rPr>
                <w:rFonts w:eastAsia="Times New Roman" w:cs="Times New Roman"/>
                <w:i/>
                <w:iCs/>
                <w:color w:val="000000"/>
                <w:sz w:val="32"/>
                <w:szCs w:val="32"/>
              </w:rPr>
            </w:pPr>
            <w:r w:rsidRPr="000761E7">
              <w:rPr>
                <w:rFonts w:eastAsia="Times New Roman" w:cs="Times New Roman"/>
                <w:color w:val="000000"/>
                <w:sz w:val="32"/>
                <w:szCs w:val="32"/>
              </w:rPr>
              <w:t>  </w:t>
            </w:r>
            <m:oMath>
              <m:acc>
                <m:accPr>
                  <m:chr m:val="̅"/>
                  <m:ctrlPr>
                    <w:rPr>
                      <w:rFonts w:ascii="Cambria Math" w:eastAsia="Times New Roman" w:hAnsi="Cambria Math" w:cs="Times New Roman"/>
                      <w:i/>
                      <w:color w:val="000000"/>
                      <w:sz w:val="32"/>
                      <w:szCs w:val="32"/>
                    </w:rPr>
                  </m:ctrlPr>
                </m:accPr>
                <m:e>
                  <m:r>
                    <w:rPr>
                      <w:rFonts w:ascii="Cambria Math" w:eastAsia="Times New Roman" w:hAnsi="Cambria Math" w:cs="Times New Roman"/>
                      <w:color w:val="000000"/>
                      <w:sz w:val="32"/>
                      <w:szCs w:val="32"/>
                    </w:rPr>
                    <m:t>x</m:t>
                  </m:r>
                </m:e>
              </m:acc>
            </m:oMath>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746144" w:rsidRPr="003B1D12" w:rsidRDefault="00AA4F96" w:rsidP="006D5B16">
            <w:pPr>
              <w:spacing w:after="0" w:line="240" w:lineRule="auto"/>
              <w:ind w:firstLine="0"/>
              <w:jc w:val="center"/>
              <w:rPr>
                <w:rFonts w:eastAsia="Times New Roman" w:cs="Times New Roman"/>
                <w:i/>
                <w:iCs/>
                <w:color w:val="000000"/>
              </w:rPr>
            </w:pPr>
            <w:r>
              <w:rPr>
                <w:rFonts w:eastAsia="Times New Roman" w:cs="Times New Roman"/>
                <w:i/>
                <w:iCs/>
                <w:color w:val="000000"/>
              </w:rPr>
              <w:t xml:space="preserve">Performance </w:t>
            </w:r>
            <w:r w:rsidR="00746144" w:rsidRPr="003B1D12">
              <w:rPr>
                <w:rFonts w:eastAsia="Times New Roman" w:cs="Times New Roman"/>
                <w:i/>
                <w:iCs/>
                <w:color w:val="000000"/>
              </w:rPr>
              <w:t>Rating</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746144" w:rsidRPr="003B1D12" w:rsidRDefault="00746144" w:rsidP="006D5B16">
            <w:pPr>
              <w:spacing w:after="0" w:line="240" w:lineRule="auto"/>
              <w:ind w:firstLine="0"/>
              <w:jc w:val="center"/>
              <w:rPr>
                <w:rFonts w:eastAsia="Times New Roman" w:cs="Times New Roman"/>
                <w:i/>
                <w:iCs/>
                <w:color w:val="000000"/>
              </w:rPr>
            </w:pPr>
            <w:r w:rsidRPr="003B1D12">
              <w:rPr>
                <w:rFonts w:eastAsia="Times New Roman" w:cs="Times New Roman"/>
                <w:color w:val="000000"/>
              </w:rPr>
              <w:t>Waktu Normal</w:t>
            </w:r>
          </w:p>
        </w:tc>
      </w:tr>
      <w:tr w:rsidR="00746144" w:rsidRPr="003B1D12" w:rsidTr="004F7CB1">
        <w:trPr>
          <w:trHeight w:val="300"/>
          <w:jc w:val="center"/>
        </w:trPr>
        <w:tc>
          <w:tcPr>
            <w:tcW w:w="30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6144" w:rsidRPr="003B1D12" w:rsidRDefault="00746144" w:rsidP="00746144">
            <w:pPr>
              <w:spacing w:after="0" w:line="240" w:lineRule="auto"/>
              <w:ind w:firstLine="0"/>
              <w:jc w:val="left"/>
              <w:rPr>
                <w:rFonts w:eastAsia="Times New Roman" w:cs="Times New Roman"/>
                <w:color w:val="000000"/>
              </w:rPr>
            </w:pPr>
            <w:r w:rsidRPr="003B1D12">
              <w:rPr>
                <w:rFonts w:eastAsia="Times New Roman" w:cs="Times New Roman"/>
                <w:i/>
                <w:iCs/>
                <w:color w:val="000000"/>
              </w:rPr>
              <w:t>Preparation</w:t>
            </w:r>
            <w:r w:rsidRPr="003B1D12">
              <w:rPr>
                <w:rFonts w:eastAsia="Times New Roman" w:cs="Times New Roman"/>
                <w:color w:val="000000"/>
              </w:rPr>
              <w:t xml:space="preserve"> tangki</w:t>
            </w:r>
          </w:p>
        </w:tc>
        <w:tc>
          <w:tcPr>
            <w:tcW w:w="998" w:type="dxa"/>
            <w:tcBorders>
              <w:top w:val="nil"/>
              <w:left w:val="nil"/>
              <w:bottom w:val="single" w:sz="4" w:space="0" w:color="auto"/>
              <w:right w:val="single" w:sz="4" w:space="0" w:color="auto"/>
            </w:tcBorders>
            <w:shd w:val="clear" w:color="000000" w:fill="FFFFFF"/>
            <w:vAlign w:val="center"/>
            <w:hideMark/>
          </w:tcPr>
          <w:p w:rsidR="00746144" w:rsidRPr="003B1D12" w:rsidRDefault="00746144" w:rsidP="00746144">
            <w:pPr>
              <w:spacing w:after="0" w:line="240" w:lineRule="auto"/>
              <w:ind w:firstLine="0"/>
              <w:jc w:val="center"/>
              <w:rPr>
                <w:rFonts w:eastAsia="Times New Roman" w:cs="Times New Roman"/>
                <w:color w:val="000000"/>
              </w:rPr>
            </w:pPr>
            <w:r w:rsidRPr="003B1D12">
              <w:rPr>
                <w:rFonts w:eastAsia="Times New Roman" w:cs="Times New Roman"/>
                <w:color w:val="000000"/>
              </w:rPr>
              <w:t>1701.7</w:t>
            </w:r>
          </w:p>
        </w:tc>
        <w:tc>
          <w:tcPr>
            <w:tcW w:w="1365" w:type="dxa"/>
            <w:tcBorders>
              <w:top w:val="nil"/>
              <w:left w:val="nil"/>
              <w:bottom w:val="single" w:sz="4" w:space="0" w:color="auto"/>
              <w:right w:val="single" w:sz="4" w:space="0" w:color="auto"/>
            </w:tcBorders>
            <w:shd w:val="clear" w:color="000000" w:fill="FFFFFF"/>
            <w:noWrap/>
            <w:vAlign w:val="center"/>
            <w:hideMark/>
          </w:tcPr>
          <w:p w:rsidR="00746144" w:rsidRPr="003B1D12" w:rsidRDefault="00AA4F96" w:rsidP="00746144">
            <w:pPr>
              <w:spacing w:after="0" w:line="240" w:lineRule="auto"/>
              <w:ind w:firstLine="0"/>
              <w:jc w:val="center"/>
              <w:rPr>
                <w:rFonts w:eastAsia="Times New Roman" w:cs="Times New Roman"/>
                <w:color w:val="000000"/>
              </w:rPr>
            </w:pPr>
            <w:r>
              <w:rPr>
                <w:rFonts w:eastAsia="Times New Roman" w:cs="Times New Roman"/>
                <w:color w:val="000000"/>
              </w:rPr>
              <w:t>1</w:t>
            </w:r>
            <w:r w:rsidR="00746144" w:rsidRPr="003B1D12">
              <w:rPr>
                <w:rFonts w:eastAsia="Times New Roman" w:cs="Times New Roman"/>
                <w:color w:val="000000"/>
              </w:rPr>
              <w:t>.03</w:t>
            </w:r>
          </w:p>
        </w:tc>
        <w:tc>
          <w:tcPr>
            <w:tcW w:w="1282" w:type="dxa"/>
            <w:tcBorders>
              <w:top w:val="nil"/>
              <w:left w:val="nil"/>
              <w:bottom w:val="single" w:sz="4" w:space="0" w:color="auto"/>
              <w:right w:val="single" w:sz="4" w:space="0" w:color="auto"/>
            </w:tcBorders>
            <w:shd w:val="clear" w:color="000000" w:fill="FFFFFF"/>
            <w:noWrap/>
            <w:vAlign w:val="center"/>
            <w:hideMark/>
          </w:tcPr>
          <w:p w:rsidR="00746144" w:rsidRPr="003B1D12" w:rsidRDefault="00746144" w:rsidP="00746144">
            <w:pPr>
              <w:spacing w:after="0" w:line="240" w:lineRule="auto"/>
              <w:ind w:firstLine="0"/>
              <w:jc w:val="center"/>
              <w:rPr>
                <w:rFonts w:eastAsia="Times New Roman" w:cs="Times New Roman"/>
                <w:color w:val="000000"/>
              </w:rPr>
            </w:pPr>
            <w:r w:rsidRPr="003B1D12">
              <w:rPr>
                <w:rFonts w:eastAsia="Times New Roman" w:cs="Times New Roman"/>
                <w:color w:val="000000"/>
              </w:rPr>
              <w:t>1752.75</w:t>
            </w:r>
          </w:p>
        </w:tc>
      </w:tr>
      <w:tr w:rsidR="00746144" w:rsidRPr="003B1D12" w:rsidTr="004F7CB1">
        <w:trPr>
          <w:trHeight w:val="300"/>
          <w:jc w:val="center"/>
        </w:trPr>
        <w:tc>
          <w:tcPr>
            <w:tcW w:w="30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6144" w:rsidRPr="003B1D12" w:rsidRDefault="00746144" w:rsidP="00746144">
            <w:pPr>
              <w:spacing w:after="0" w:line="240" w:lineRule="auto"/>
              <w:ind w:firstLine="0"/>
              <w:jc w:val="left"/>
              <w:rPr>
                <w:rFonts w:eastAsia="Times New Roman" w:cs="Times New Roman"/>
                <w:color w:val="000000"/>
              </w:rPr>
            </w:pPr>
            <w:r w:rsidRPr="003B1D12">
              <w:rPr>
                <w:rFonts w:eastAsia="Times New Roman" w:cs="Times New Roman"/>
                <w:color w:val="000000"/>
              </w:rPr>
              <w:t>Pemasangan bushing HV</w:t>
            </w:r>
          </w:p>
        </w:tc>
        <w:tc>
          <w:tcPr>
            <w:tcW w:w="998" w:type="dxa"/>
            <w:tcBorders>
              <w:top w:val="nil"/>
              <w:left w:val="nil"/>
              <w:bottom w:val="single" w:sz="4" w:space="0" w:color="auto"/>
              <w:right w:val="single" w:sz="4" w:space="0" w:color="auto"/>
            </w:tcBorders>
            <w:shd w:val="clear" w:color="000000" w:fill="FFFFFF"/>
            <w:vAlign w:val="center"/>
            <w:hideMark/>
          </w:tcPr>
          <w:p w:rsidR="00746144" w:rsidRPr="003B1D12" w:rsidRDefault="00746144" w:rsidP="00746144">
            <w:pPr>
              <w:spacing w:after="0" w:line="240" w:lineRule="auto"/>
              <w:ind w:firstLine="0"/>
              <w:jc w:val="center"/>
              <w:rPr>
                <w:rFonts w:eastAsia="Times New Roman" w:cs="Times New Roman"/>
                <w:color w:val="000000"/>
              </w:rPr>
            </w:pPr>
            <w:r w:rsidRPr="003B1D12">
              <w:rPr>
                <w:rFonts w:eastAsia="Times New Roman" w:cs="Times New Roman"/>
                <w:color w:val="000000"/>
              </w:rPr>
              <w:t>1547.9</w:t>
            </w:r>
          </w:p>
        </w:tc>
        <w:tc>
          <w:tcPr>
            <w:tcW w:w="1365" w:type="dxa"/>
            <w:tcBorders>
              <w:top w:val="nil"/>
              <w:left w:val="nil"/>
              <w:bottom w:val="single" w:sz="4" w:space="0" w:color="auto"/>
              <w:right w:val="single" w:sz="4" w:space="0" w:color="auto"/>
            </w:tcBorders>
            <w:shd w:val="clear" w:color="000000" w:fill="FFFFFF"/>
            <w:noWrap/>
            <w:vAlign w:val="center"/>
            <w:hideMark/>
          </w:tcPr>
          <w:p w:rsidR="00746144" w:rsidRPr="003B1D12" w:rsidRDefault="00AA4F96" w:rsidP="00746144">
            <w:pPr>
              <w:spacing w:after="0" w:line="240" w:lineRule="auto"/>
              <w:ind w:firstLine="0"/>
              <w:jc w:val="center"/>
              <w:rPr>
                <w:rFonts w:eastAsia="Times New Roman" w:cs="Times New Roman"/>
                <w:color w:val="000000"/>
              </w:rPr>
            </w:pPr>
            <w:r>
              <w:rPr>
                <w:rFonts w:eastAsia="Times New Roman" w:cs="Times New Roman"/>
                <w:color w:val="000000"/>
              </w:rPr>
              <w:t>1</w:t>
            </w:r>
            <w:r w:rsidR="00746144" w:rsidRPr="003B1D12">
              <w:rPr>
                <w:rFonts w:eastAsia="Times New Roman" w:cs="Times New Roman"/>
                <w:color w:val="000000"/>
              </w:rPr>
              <w:t>.11</w:t>
            </w:r>
          </w:p>
        </w:tc>
        <w:tc>
          <w:tcPr>
            <w:tcW w:w="1282" w:type="dxa"/>
            <w:tcBorders>
              <w:top w:val="nil"/>
              <w:left w:val="nil"/>
              <w:bottom w:val="single" w:sz="4" w:space="0" w:color="auto"/>
              <w:right w:val="single" w:sz="4" w:space="0" w:color="auto"/>
            </w:tcBorders>
            <w:shd w:val="clear" w:color="000000" w:fill="FFFFFF"/>
            <w:noWrap/>
            <w:vAlign w:val="center"/>
            <w:hideMark/>
          </w:tcPr>
          <w:p w:rsidR="00746144" w:rsidRPr="003B1D12" w:rsidRDefault="00746144" w:rsidP="00746144">
            <w:pPr>
              <w:spacing w:after="0" w:line="240" w:lineRule="auto"/>
              <w:ind w:firstLine="0"/>
              <w:jc w:val="center"/>
              <w:rPr>
                <w:rFonts w:eastAsia="Times New Roman" w:cs="Times New Roman"/>
                <w:color w:val="000000"/>
              </w:rPr>
            </w:pPr>
            <w:r w:rsidRPr="003B1D12">
              <w:rPr>
                <w:rFonts w:eastAsia="Times New Roman" w:cs="Times New Roman"/>
                <w:color w:val="000000"/>
              </w:rPr>
              <w:t>1718.17</w:t>
            </w:r>
          </w:p>
        </w:tc>
      </w:tr>
      <w:tr w:rsidR="00746144" w:rsidRPr="003B1D12" w:rsidTr="004F7CB1">
        <w:trPr>
          <w:trHeight w:val="300"/>
          <w:jc w:val="center"/>
        </w:trPr>
        <w:tc>
          <w:tcPr>
            <w:tcW w:w="30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6144" w:rsidRPr="003B1D12" w:rsidRDefault="00746144" w:rsidP="00746144">
            <w:pPr>
              <w:spacing w:after="0" w:line="240" w:lineRule="auto"/>
              <w:ind w:firstLine="0"/>
              <w:jc w:val="left"/>
              <w:rPr>
                <w:rFonts w:eastAsia="Times New Roman" w:cs="Times New Roman"/>
                <w:color w:val="000000"/>
              </w:rPr>
            </w:pPr>
            <w:r w:rsidRPr="003B1D12">
              <w:rPr>
                <w:rFonts w:eastAsia="Times New Roman" w:cs="Times New Roman"/>
                <w:color w:val="000000"/>
              </w:rPr>
              <w:t>Pemasangan bushing LV</w:t>
            </w:r>
          </w:p>
        </w:tc>
        <w:tc>
          <w:tcPr>
            <w:tcW w:w="998" w:type="dxa"/>
            <w:tcBorders>
              <w:top w:val="nil"/>
              <w:left w:val="nil"/>
              <w:bottom w:val="single" w:sz="4" w:space="0" w:color="auto"/>
              <w:right w:val="single" w:sz="4" w:space="0" w:color="auto"/>
            </w:tcBorders>
            <w:shd w:val="clear" w:color="000000" w:fill="FFFFFF"/>
            <w:vAlign w:val="center"/>
            <w:hideMark/>
          </w:tcPr>
          <w:p w:rsidR="00746144" w:rsidRPr="003B1D12" w:rsidRDefault="00746144" w:rsidP="00746144">
            <w:pPr>
              <w:spacing w:after="0" w:line="240" w:lineRule="auto"/>
              <w:ind w:firstLine="0"/>
              <w:jc w:val="center"/>
              <w:rPr>
                <w:rFonts w:eastAsia="Times New Roman" w:cs="Times New Roman"/>
                <w:color w:val="000000"/>
              </w:rPr>
            </w:pPr>
            <w:r w:rsidRPr="003B1D12">
              <w:rPr>
                <w:rFonts w:eastAsia="Times New Roman" w:cs="Times New Roman"/>
                <w:color w:val="000000"/>
              </w:rPr>
              <w:t>2679.7</w:t>
            </w:r>
          </w:p>
        </w:tc>
        <w:tc>
          <w:tcPr>
            <w:tcW w:w="1365" w:type="dxa"/>
            <w:tcBorders>
              <w:top w:val="nil"/>
              <w:left w:val="nil"/>
              <w:bottom w:val="single" w:sz="4" w:space="0" w:color="auto"/>
              <w:right w:val="single" w:sz="4" w:space="0" w:color="auto"/>
            </w:tcBorders>
            <w:shd w:val="clear" w:color="000000" w:fill="FFFFFF"/>
            <w:noWrap/>
            <w:vAlign w:val="center"/>
            <w:hideMark/>
          </w:tcPr>
          <w:p w:rsidR="00746144" w:rsidRPr="003B1D12" w:rsidRDefault="00AA4F96" w:rsidP="00746144">
            <w:pPr>
              <w:spacing w:after="0" w:line="240" w:lineRule="auto"/>
              <w:ind w:firstLine="0"/>
              <w:jc w:val="center"/>
              <w:rPr>
                <w:rFonts w:eastAsia="Times New Roman" w:cs="Times New Roman"/>
                <w:color w:val="000000"/>
              </w:rPr>
            </w:pPr>
            <w:r>
              <w:rPr>
                <w:rFonts w:eastAsia="Times New Roman" w:cs="Times New Roman"/>
                <w:color w:val="000000"/>
              </w:rPr>
              <w:t>1</w:t>
            </w:r>
            <w:r w:rsidR="00746144" w:rsidRPr="003B1D12">
              <w:rPr>
                <w:rFonts w:eastAsia="Times New Roman" w:cs="Times New Roman"/>
                <w:color w:val="000000"/>
              </w:rPr>
              <w:t>.08</w:t>
            </w:r>
          </w:p>
        </w:tc>
        <w:tc>
          <w:tcPr>
            <w:tcW w:w="1282" w:type="dxa"/>
            <w:tcBorders>
              <w:top w:val="nil"/>
              <w:left w:val="nil"/>
              <w:bottom w:val="single" w:sz="4" w:space="0" w:color="auto"/>
              <w:right w:val="single" w:sz="4" w:space="0" w:color="auto"/>
            </w:tcBorders>
            <w:shd w:val="clear" w:color="000000" w:fill="FFFFFF"/>
            <w:noWrap/>
            <w:vAlign w:val="center"/>
            <w:hideMark/>
          </w:tcPr>
          <w:p w:rsidR="00746144" w:rsidRPr="003B1D12" w:rsidRDefault="00746144" w:rsidP="00746144">
            <w:pPr>
              <w:spacing w:after="0" w:line="240" w:lineRule="auto"/>
              <w:ind w:firstLine="0"/>
              <w:jc w:val="center"/>
              <w:rPr>
                <w:rFonts w:eastAsia="Times New Roman" w:cs="Times New Roman"/>
                <w:color w:val="000000"/>
              </w:rPr>
            </w:pPr>
            <w:r w:rsidRPr="003B1D12">
              <w:rPr>
                <w:rFonts w:eastAsia="Times New Roman" w:cs="Times New Roman"/>
                <w:color w:val="000000"/>
              </w:rPr>
              <w:t>2894.08</w:t>
            </w:r>
          </w:p>
        </w:tc>
      </w:tr>
      <w:tr w:rsidR="00746144" w:rsidRPr="003B1D12" w:rsidTr="004F7CB1">
        <w:trPr>
          <w:trHeight w:val="300"/>
          <w:jc w:val="center"/>
        </w:trPr>
        <w:tc>
          <w:tcPr>
            <w:tcW w:w="30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6144" w:rsidRPr="003B1D12" w:rsidRDefault="00746144" w:rsidP="00746144">
            <w:pPr>
              <w:spacing w:after="0" w:line="240" w:lineRule="auto"/>
              <w:ind w:firstLine="0"/>
              <w:jc w:val="left"/>
              <w:rPr>
                <w:rFonts w:eastAsia="Times New Roman" w:cs="Times New Roman"/>
                <w:color w:val="000000"/>
              </w:rPr>
            </w:pPr>
            <w:r w:rsidRPr="003B1D12">
              <w:rPr>
                <w:rFonts w:eastAsia="Times New Roman" w:cs="Times New Roman"/>
                <w:color w:val="000000"/>
              </w:rPr>
              <w:t>Pemasangan cover</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6144" w:rsidRPr="003B1D12" w:rsidRDefault="00746144" w:rsidP="00746144">
            <w:pPr>
              <w:spacing w:after="0" w:line="240" w:lineRule="auto"/>
              <w:ind w:firstLine="0"/>
              <w:jc w:val="center"/>
              <w:rPr>
                <w:rFonts w:eastAsia="Times New Roman" w:cs="Times New Roman"/>
                <w:color w:val="000000"/>
              </w:rPr>
            </w:pPr>
            <w:r w:rsidRPr="003B1D12">
              <w:rPr>
                <w:rFonts w:eastAsia="Times New Roman" w:cs="Times New Roman"/>
                <w:color w:val="000000"/>
              </w:rPr>
              <w:t>333.8</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6144" w:rsidRPr="003B1D12" w:rsidRDefault="00AA4F96" w:rsidP="00746144">
            <w:pPr>
              <w:spacing w:after="0" w:line="240" w:lineRule="auto"/>
              <w:ind w:firstLine="0"/>
              <w:jc w:val="center"/>
              <w:rPr>
                <w:rFonts w:eastAsia="Times New Roman" w:cs="Times New Roman"/>
                <w:color w:val="000000"/>
              </w:rPr>
            </w:pPr>
            <w:r>
              <w:rPr>
                <w:rFonts w:eastAsia="Times New Roman" w:cs="Times New Roman"/>
                <w:color w:val="000000"/>
              </w:rPr>
              <w:t>1</w:t>
            </w:r>
            <w:r w:rsidR="00746144" w:rsidRPr="003B1D12">
              <w:rPr>
                <w:rFonts w:eastAsia="Times New Roman" w:cs="Times New Roman"/>
                <w:color w:val="000000"/>
              </w:rPr>
              <w:t>.05</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6144" w:rsidRPr="003B1D12" w:rsidRDefault="00746144" w:rsidP="00746144">
            <w:pPr>
              <w:spacing w:after="0" w:line="240" w:lineRule="auto"/>
              <w:ind w:firstLine="0"/>
              <w:jc w:val="center"/>
              <w:rPr>
                <w:rFonts w:eastAsia="Times New Roman" w:cs="Times New Roman"/>
                <w:color w:val="000000"/>
              </w:rPr>
            </w:pPr>
            <w:r w:rsidRPr="003B1D12">
              <w:rPr>
                <w:rFonts w:eastAsia="Times New Roman" w:cs="Times New Roman"/>
                <w:color w:val="000000"/>
              </w:rPr>
              <w:t>350.49</w:t>
            </w:r>
          </w:p>
        </w:tc>
      </w:tr>
      <w:tr w:rsidR="00746144" w:rsidRPr="003B1D12" w:rsidTr="004F7CB1">
        <w:trPr>
          <w:trHeight w:val="300"/>
          <w:jc w:val="center"/>
        </w:trPr>
        <w:tc>
          <w:tcPr>
            <w:tcW w:w="30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6144" w:rsidRPr="003B1D12" w:rsidRDefault="00746144" w:rsidP="00CC3019">
            <w:pPr>
              <w:spacing w:after="0" w:line="240" w:lineRule="auto"/>
              <w:ind w:firstLine="0"/>
              <w:jc w:val="left"/>
              <w:rPr>
                <w:rFonts w:eastAsia="Times New Roman" w:cs="Times New Roman"/>
                <w:color w:val="000000"/>
              </w:rPr>
            </w:pPr>
            <w:r w:rsidRPr="003B1D12">
              <w:rPr>
                <w:rFonts w:eastAsia="Times New Roman" w:cs="Times New Roman"/>
                <w:color w:val="000000"/>
              </w:rPr>
              <w:t xml:space="preserve">Pemasangan aksesoris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6144" w:rsidRPr="003B1D12" w:rsidRDefault="00746144" w:rsidP="00746144">
            <w:pPr>
              <w:spacing w:after="0" w:line="240" w:lineRule="auto"/>
              <w:ind w:firstLine="0"/>
              <w:jc w:val="center"/>
              <w:rPr>
                <w:rFonts w:eastAsia="Times New Roman" w:cs="Times New Roman"/>
                <w:color w:val="000000"/>
              </w:rPr>
            </w:pPr>
            <w:r w:rsidRPr="003B1D12">
              <w:rPr>
                <w:rFonts w:eastAsia="Times New Roman" w:cs="Times New Roman"/>
                <w:color w:val="000000"/>
              </w:rPr>
              <w:t>567.0</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6144" w:rsidRPr="003B1D12" w:rsidRDefault="00AA4F96" w:rsidP="00746144">
            <w:pPr>
              <w:spacing w:after="0" w:line="240" w:lineRule="auto"/>
              <w:ind w:firstLine="0"/>
              <w:jc w:val="center"/>
              <w:rPr>
                <w:rFonts w:eastAsia="Times New Roman" w:cs="Times New Roman"/>
                <w:color w:val="000000"/>
              </w:rPr>
            </w:pPr>
            <w:r>
              <w:rPr>
                <w:rFonts w:eastAsia="Times New Roman" w:cs="Times New Roman"/>
                <w:color w:val="000000"/>
              </w:rPr>
              <w:t>1</w:t>
            </w:r>
            <w:r w:rsidR="00746144" w:rsidRPr="003B1D12">
              <w:rPr>
                <w:rFonts w:eastAsia="Times New Roman" w:cs="Times New Roman"/>
                <w:color w:val="000000"/>
              </w:rPr>
              <w:t>.03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6144" w:rsidRPr="003B1D12" w:rsidRDefault="00746144" w:rsidP="00746144">
            <w:pPr>
              <w:spacing w:after="0" w:line="240" w:lineRule="auto"/>
              <w:ind w:firstLine="0"/>
              <w:jc w:val="center"/>
              <w:rPr>
                <w:rFonts w:eastAsia="Times New Roman" w:cs="Times New Roman"/>
                <w:color w:val="000000"/>
              </w:rPr>
            </w:pPr>
            <w:r w:rsidRPr="003B1D12">
              <w:rPr>
                <w:rFonts w:eastAsia="Times New Roman" w:cs="Times New Roman"/>
                <w:color w:val="000000"/>
              </w:rPr>
              <w:t>584.01</w:t>
            </w:r>
          </w:p>
        </w:tc>
      </w:tr>
      <w:tr w:rsidR="00746144" w:rsidRPr="003B1D12" w:rsidTr="004F7CB1">
        <w:trPr>
          <w:trHeight w:val="300"/>
          <w:jc w:val="center"/>
        </w:trPr>
        <w:tc>
          <w:tcPr>
            <w:tcW w:w="30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6144" w:rsidRPr="003B1D12" w:rsidRDefault="00746144" w:rsidP="00746144">
            <w:pPr>
              <w:spacing w:after="0" w:line="240" w:lineRule="auto"/>
              <w:ind w:firstLine="0"/>
              <w:jc w:val="left"/>
              <w:rPr>
                <w:rFonts w:eastAsia="Times New Roman" w:cs="Times New Roman"/>
                <w:color w:val="000000"/>
              </w:rPr>
            </w:pPr>
            <w:r w:rsidRPr="003B1D12">
              <w:rPr>
                <w:rFonts w:eastAsia="Times New Roman" w:cs="Times New Roman"/>
                <w:color w:val="000000"/>
              </w:rPr>
              <w:t xml:space="preserve">Proses </w:t>
            </w:r>
            <w:r w:rsidRPr="003B1D12">
              <w:rPr>
                <w:rFonts w:eastAsia="Times New Roman" w:cs="Times New Roman"/>
                <w:i/>
                <w:color w:val="000000"/>
              </w:rPr>
              <w:t>oil top up</w:t>
            </w:r>
            <w:r w:rsidR="00CC3019" w:rsidRPr="003B1D12">
              <w:rPr>
                <w:rFonts w:eastAsia="Times New Roman" w:cs="Times New Roman"/>
                <w:color w:val="000000"/>
              </w:rPr>
              <w:t xml:space="preserve"> dan </w:t>
            </w:r>
            <w:r w:rsidR="00CC3019" w:rsidRPr="003B1D12">
              <w:rPr>
                <w:rFonts w:eastAsia="Times New Roman" w:cs="Times New Roman"/>
                <w:i/>
                <w:color w:val="000000"/>
              </w:rPr>
              <w:t>finishing</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6144" w:rsidRPr="003B1D12" w:rsidRDefault="00746144" w:rsidP="00746144">
            <w:pPr>
              <w:spacing w:after="0" w:line="240" w:lineRule="auto"/>
              <w:ind w:firstLine="0"/>
              <w:jc w:val="center"/>
              <w:rPr>
                <w:rFonts w:eastAsia="Times New Roman" w:cs="Times New Roman"/>
                <w:color w:val="000000"/>
              </w:rPr>
            </w:pPr>
            <w:r w:rsidRPr="003B1D12">
              <w:rPr>
                <w:rFonts w:eastAsia="Times New Roman" w:cs="Times New Roman"/>
                <w:color w:val="000000"/>
              </w:rPr>
              <w:t>580.0</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6144" w:rsidRPr="003B1D12" w:rsidRDefault="00AA4F96" w:rsidP="00746144">
            <w:pPr>
              <w:spacing w:after="0" w:line="240" w:lineRule="auto"/>
              <w:ind w:firstLine="0"/>
              <w:jc w:val="center"/>
              <w:rPr>
                <w:rFonts w:eastAsia="Times New Roman" w:cs="Times New Roman"/>
                <w:color w:val="000000"/>
              </w:rPr>
            </w:pPr>
            <w:r>
              <w:rPr>
                <w:rFonts w:eastAsia="Times New Roman" w:cs="Times New Roman"/>
                <w:color w:val="000000"/>
              </w:rPr>
              <w:t>1</w:t>
            </w:r>
            <w:r w:rsidR="00746144" w:rsidRPr="003B1D12">
              <w:rPr>
                <w:rFonts w:eastAsia="Times New Roman" w:cs="Times New Roman"/>
                <w:color w:val="000000"/>
              </w:rPr>
              <w:t>.03</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6144" w:rsidRPr="003B1D12" w:rsidRDefault="00746144" w:rsidP="00746144">
            <w:pPr>
              <w:spacing w:after="0" w:line="240" w:lineRule="auto"/>
              <w:ind w:firstLine="0"/>
              <w:jc w:val="center"/>
              <w:rPr>
                <w:rFonts w:eastAsia="Times New Roman" w:cs="Times New Roman"/>
                <w:color w:val="000000"/>
              </w:rPr>
            </w:pPr>
            <w:r w:rsidRPr="003B1D12">
              <w:rPr>
                <w:rFonts w:eastAsia="Times New Roman" w:cs="Times New Roman"/>
                <w:color w:val="000000"/>
              </w:rPr>
              <w:t>597.41</w:t>
            </w:r>
          </w:p>
        </w:tc>
      </w:tr>
      <w:tr w:rsidR="003524AF" w:rsidRPr="003B1D12" w:rsidTr="006D5B16">
        <w:trPr>
          <w:trHeight w:val="300"/>
          <w:jc w:val="center"/>
        </w:trPr>
        <w:tc>
          <w:tcPr>
            <w:tcW w:w="537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524AF" w:rsidRPr="003B1D12" w:rsidRDefault="003524AF" w:rsidP="00746144">
            <w:pPr>
              <w:spacing w:after="0" w:line="240" w:lineRule="auto"/>
              <w:ind w:firstLine="0"/>
              <w:jc w:val="center"/>
              <w:rPr>
                <w:rFonts w:eastAsia="Times New Roman" w:cs="Times New Roman"/>
                <w:color w:val="000000"/>
              </w:rPr>
            </w:pPr>
            <w:r w:rsidRPr="003B1D12">
              <w:rPr>
                <w:rFonts w:eastAsia="Times New Roman" w:cs="Times New Roman"/>
                <w:color w:val="000000"/>
              </w:rPr>
              <w:t>Total</w:t>
            </w:r>
          </w:p>
        </w:tc>
        <w:tc>
          <w:tcPr>
            <w:tcW w:w="128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524AF" w:rsidRPr="003B1D12" w:rsidRDefault="003524AF" w:rsidP="00746144">
            <w:pPr>
              <w:spacing w:after="0" w:line="240" w:lineRule="auto"/>
              <w:ind w:firstLine="0"/>
              <w:jc w:val="center"/>
              <w:rPr>
                <w:rFonts w:eastAsia="Times New Roman" w:cs="Times New Roman"/>
                <w:color w:val="000000"/>
              </w:rPr>
            </w:pPr>
            <w:r w:rsidRPr="003B1D12">
              <w:rPr>
                <w:rFonts w:eastAsia="Times New Roman" w:cs="Times New Roman"/>
                <w:color w:val="000000"/>
              </w:rPr>
              <w:t>7896.90</w:t>
            </w:r>
          </w:p>
        </w:tc>
      </w:tr>
    </w:tbl>
    <w:p w:rsidR="000033D2" w:rsidRPr="003B1D12" w:rsidRDefault="000033D2" w:rsidP="003524AF">
      <w:pPr>
        <w:ind w:firstLine="0"/>
        <w:rPr>
          <w:rFonts w:cs="Times New Roman"/>
        </w:rPr>
      </w:pPr>
    </w:p>
    <w:p w:rsidR="00FB17BB" w:rsidRPr="00953825" w:rsidRDefault="00FB17BB" w:rsidP="00091C80">
      <w:pPr>
        <w:pStyle w:val="Heading2"/>
        <w:numPr>
          <w:ilvl w:val="0"/>
          <w:numId w:val="14"/>
        </w:numPr>
        <w:ind w:left="567" w:hanging="567"/>
      </w:pPr>
      <w:bookmarkStart w:id="82" w:name="_Toc74089008"/>
      <w:bookmarkStart w:id="83" w:name="_Toc74089829"/>
      <w:bookmarkStart w:id="84" w:name="_Toc74090584"/>
      <w:bookmarkStart w:id="85" w:name="_Toc74254768"/>
      <w:bookmarkStart w:id="86" w:name="_Toc75030668"/>
      <w:r w:rsidRPr="00953825">
        <w:lastRenderedPageBreak/>
        <w:t>Allowance</w:t>
      </w:r>
      <w:bookmarkEnd w:id="82"/>
      <w:bookmarkEnd w:id="83"/>
      <w:bookmarkEnd w:id="84"/>
      <w:bookmarkEnd w:id="85"/>
      <w:bookmarkEnd w:id="86"/>
      <w:r w:rsidRPr="00953825">
        <w:t xml:space="preserve"> </w:t>
      </w:r>
    </w:p>
    <w:p w:rsidR="00E56C90" w:rsidRDefault="00FB17BB" w:rsidP="00E56C90">
      <w:r w:rsidRPr="00AF6C25">
        <w:rPr>
          <w:b/>
          <w:i/>
        </w:rPr>
        <w:t xml:space="preserve"> </w:t>
      </w:r>
      <w:r w:rsidRPr="00AF6C25">
        <w:rPr>
          <w:i/>
        </w:rPr>
        <w:t>Allowance</w:t>
      </w:r>
      <w:r w:rsidRPr="007A3F66">
        <w:t xml:space="preserve"> ditentukan berdasarkan kategori yang di</w:t>
      </w:r>
      <w:r w:rsidR="00AF6C25">
        <w:t xml:space="preserve">dasarkan pada tabel ILO (1996), dengan tujuan </w:t>
      </w:r>
      <w:r w:rsidR="00AF6C25" w:rsidRPr="007A3F66">
        <w:t>untuk memberikan kelonggaran pada saat operator bekerja</w:t>
      </w:r>
      <w:r w:rsidR="00AF6C25">
        <w:t>.</w:t>
      </w:r>
      <w:r w:rsidR="00AF6C25" w:rsidRPr="007A3F66">
        <w:t xml:space="preserve"> </w:t>
      </w:r>
      <w:r w:rsidRPr="007A3F66">
        <w:t xml:space="preserve">Berikut merupakan penentuan </w:t>
      </w:r>
      <w:r w:rsidRPr="00AF6C25">
        <w:rPr>
          <w:i/>
        </w:rPr>
        <w:t>Allowance</w:t>
      </w:r>
      <w:r w:rsidRPr="007A3F66">
        <w:t xml:space="preserve"> </w:t>
      </w:r>
      <w:r w:rsidR="00AF6C25" w:rsidRPr="007A3F66">
        <w:t xml:space="preserve">setelah dilakukan pengamatan secara langsung </w:t>
      </w:r>
      <w:r w:rsidRPr="007A3F66">
        <w:t xml:space="preserve">yang diberikan kepada </w:t>
      </w:r>
      <w:r w:rsidR="00AF6C25">
        <w:t xml:space="preserve">operator bagian </w:t>
      </w:r>
      <w:r w:rsidR="00AF6C25" w:rsidRPr="00AF6C25">
        <w:rPr>
          <w:i/>
        </w:rPr>
        <w:t>final assembly</w:t>
      </w:r>
      <w:r w:rsidR="00AF6C25">
        <w:t>.</w:t>
      </w:r>
      <w:r w:rsidRPr="007A3F66">
        <w:t xml:space="preserve"> </w:t>
      </w:r>
    </w:p>
    <w:p w:rsidR="004F7CB1" w:rsidRPr="00E56C90" w:rsidRDefault="004F7CB1" w:rsidP="00E56C90">
      <w:pPr>
        <w:jc w:val="center"/>
      </w:pPr>
      <w:bookmarkStart w:id="87" w:name="_Toc74083381"/>
      <w:r w:rsidRPr="004F7CB1">
        <w:rPr>
          <w:i/>
        </w:rPr>
        <w:t xml:space="preserve">Tabel </w:t>
      </w:r>
      <w:r w:rsidR="00CA7E1A">
        <w:rPr>
          <w:i/>
        </w:rPr>
        <w:t>7.</w:t>
      </w:r>
      <w:r w:rsidRPr="004F7CB1">
        <w:rPr>
          <w:i/>
        </w:rPr>
        <w:t xml:space="preserve"> Nilai </w:t>
      </w:r>
      <w:r w:rsidRPr="0085343F">
        <w:t xml:space="preserve">allowance </w:t>
      </w:r>
      <w:r w:rsidRPr="004F7CB1">
        <w:rPr>
          <w:i/>
        </w:rPr>
        <w:t>pada proses assembly</w:t>
      </w:r>
      <w:bookmarkEnd w:id="87"/>
    </w:p>
    <w:tbl>
      <w:tblPr>
        <w:tblW w:w="6525" w:type="dxa"/>
        <w:jc w:val="center"/>
        <w:tblLook w:val="04A0" w:firstRow="1" w:lastRow="0" w:firstColumn="1" w:lastColumn="0" w:noHBand="0" w:noVBand="1"/>
      </w:tblPr>
      <w:tblGrid>
        <w:gridCol w:w="485"/>
        <w:gridCol w:w="5080"/>
        <w:gridCol w:w="960"/>
      </w:tblGrid>
      <w:tr w:rsidR="002136E9" w:rsidRPr="003B1D12" w:rsidTr="004F7CB1">
        <w:trPr>
          <w:trHeight w:val="300"/>
          <w:tblHeader/>
          <w:jc w:val="center"/>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No</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left"/>
              <w:rPr>
                <w:rFonts w:eastAsia="Times New Roman" w:cs="Times New Roman"/>
                <w:i/>
                <w:color w:val="000000"/>
              </w:rPr>
            </w:pPr>
            <w:r w:rsidRPr="0085343F">
              <w:rPr>
                <w:rFonts w:eastAsia="Times New Roman" w:cs="Times New Roman"/>
                <w:i/>
                <w:color w:val="000000"/>
              </w:rPr>
              <w:t>Allowance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w:t>
            </w:r>
          </w:p>
        </w:tc>
      </w:tr>
      <w:tr w:rsidR="002136E9" w:rsidRPr="003B1D12" w:rsidTr="004F7CB1">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1</w:t>
            </w:r>
          </w:p>
        </w:tc>
        <w:tc>
          <w:tcPr>
            <w:tcW w:w="5080" w:type="dxa"/>
            <w:tcBorders>
              <w:top w:val="nil"/>
              <w:left w:val="nil"/>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left"/>
              <w:rPr>
                <w:rFonts w:eastAsia="Times New Roman" w:cs="Times New Roman"/>
                <w:i/>
                <w:color w:val="000000"/>
              </w:rPr>
            </w:pPr>
            <w:r w:rsidRPr="0085343F">
              <w:rPr>
                <w:rFonts w:eastAsia="Times New Roman" w:cs="Times New Roman"/>
                <w:i/>
                <w:color w:val="000000"/>
              </w:rPr>
              <w:t xml:space="preserve">Personal Allowance (A1)  </w:t>
            </w:r>
          </w:p>
        </w:tc>
        <w:tc>
          <w:tcPr>
            <w:tcW w:w="960" w:type="dxa"/>
            <w:tcBorders>
              <w:top w:val="nil"/>
              <w:left w:val="nil"/>
              <w:bottom w:val="single" w:sz="4" w:space="0" w:color="auto"/>
              <w:right w:val="single" w:sz="4" w:space="0" w:color="auto"/>
            </w:tcBorders>
            <w:shd w:val="clear" w:color="auto" w:fill="auto"/>
            <w:noWrap/>
            <w:vAlign w:val="center"/>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5</w:t>
            </w:r>
          </w:p>
        </w:tc>
      </w:tr>
      <w:tr w:rsidR="002136E9" w:rsidRPr="003B1D12" w:rsidTr="004F7CB1">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2</w:t>
            </w:r>
          </w:p>
        </w:tc>
        <w:tc>
          <w:tcPr>
            <w:tcW w:w="5080" w:type="dxa"/>
            <w:tcBorders>
              <w:top w:val="nil"/>
              <w:left w:val="nil"/>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left"/>
              <w:rPr>
                <w:rFonts w:eastAsia="Times New Roman" w:cs="Times New Roman"/>
                <w:i/>
                <w:color w:val="000000"/>
              </w:rPr>
            </w:pPr>
            <w:r w:rsidRPr="0085343F">
              <w:rPr>
                <w:rFonts w:eastAsia="Times New Roman" w:cs="Times New Roman"/>
                <w:i/>
                <w:color w:val="000000"/>
                <w:w w:val="99"/>
              </w:rPr>
              <w:t xml:space="preserve">Basic Fatique Allowance (A2) </w:t>
            </w:r>
          </w:p>
        </w:tc>
        <w:tc>
          <w:tcPr>
            <w:tcW w:w="960" w:type="dxa"/>
            <w:tcBorders>
              <w:top w:val="nil"/>
              <w:left w:val="nil"/>
              <w:bottom w:val="single" w:sz="4" w:space="0" w:color="auto"/>
              <w:right w:val="single" w:sz="4" w:space="0" w:color="auto"/>
            </w:tcBorders>
            <w:shd w:val="clear" w:color="auto" w:fill="auto"/>
            <w:noWrap/>
            <w:vAlign w:val="center"/>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4</w:t>
            </w:r>
          </w:p>
        </w:tc>
      </w:tr>
      <w:tr w:rsidR="002136E9" w:rsidRPr="003B1D12" w:rsidTr="004F7CB1">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3</w:t>
            </w:r>
          </w:p>
        </w:tc>
        <w:tc>
          <w:tcPr>
            <w:tcW w:w="5080" w:type="dxa"/>
            <w:tcBorders>
              <w:top w:val="nil"/>
              <w:left w:val="nil"/>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left"/>
              <w:rPr>
                <w:rFonts w:eastAsia="Times New Roman" w:cs="Times New Roman"/>
                <w:i/>
                <w:color w:val="000000"/>
              </w:rPr>
            </w:pPr>
            <w:r w:rsidRPr="0085343F">
              <w:rPr>
                <w:rFonts w:eastAsia="Times New Roman" w:cs="Times New Roman"/>
                <w:i/>
                <w:color w:val="000000"/>
                <w:w w:val="99"/>
              </w:rPr>
              <w:t xml:space="preserve">Standing Allowance (B1)  </w:t>
            </w:r>
          </w:p>
        </w:tc>
        <w:tc>
          <w:tcPr>
            <w:tcW w:w="960" w:type="dxa"/>
            <w:tcBorders>
              <w:top w:val="nil"/>
              <w:left w:val="nil"/>
              <w:bottom w:val="single" w:sz="4" w:space="0" w:color="auto"/>
              <w:right w:val="single" w:sz="4" w:space="0" w:color="auto"/>
            </w:tcBorders>
            <w:shd w:val="clear" w:color="auto" w:fill="auto"/>
            <w:noWrap/>
            <w:vAlign w:val="center"/>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2</w:t>
            </w:r>
          </w:p>
        </w:tc>
      </w:tr>
      <w:tr w:rsidR="002136E9" w:rsidRPr="003B1D12" w:rsidTr="004F7CB1">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4</w:t>
            </w:r>
          </w:p>
        </w:tc>
        <w:tc>
          <w:tcPr>
            <w:tcW w:w="5080" w:type="dxa"/>
            <w:tcBorders>
              <w:top w:val="nil"/>
              <w:left w:val="nil"/>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left"/>
              <w:rPr>
                <w:rFonts w:eastAsia="Times New Roman" w:cs="Times New Roman"/>
                <w:i/>
                <w:color w:val="000000"/>
              </w:rPr>
            </w:pPr>
            <w:r w:rsidRPr="0085343F">
              <w:rPr>
                <w:rFonts w:eastAsia="Times New Roman" w:cs="Times New Roman"/>
                <w:i/>
                <w:color w:val="000000"/>
                <w:w w:val="99"/>
              </w:rPr>
              <w:t>Abnormal Position Allowance (B2</w:t>
            </w:r>
          </w:p>
        </w:tc>
        <w:tc>
          <w:tcPr>
            <w:tcW w:w="960" w:type="dxa"/>
            <w:tcBorders>
              <w:top w:val="nil"/>
              <w:left w:val="nil"/>
              <w:bottom w:val="single" w:sz="4" w:space="0" w:color="auto"/>
              <w:right w:val="single" w:sz="4" w:space="0" w:color="auto"/>
            </w:tcBorders>
            <w:shd w:val="clear" w:color="auto" w:fill="auto"/>
            <w:noWrap/>
            <w:vAlign w:val="center"/>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0</w:t>
            </w:r>
          </w:p>
        </w:tc>
      </w:tr>
      <w:tr w:rsidR="002136E9" w:rsidRPr="003B1D12" w:rsidTr="004F7CB1">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5</w:t>
            </w:r>
          </w:p>
        </w:tc>
        <w:tc>
          <w:tcPr>
            <w:tcW w:w="5080" w:type="dxa"/>
            <w:tcBorders>
              <w:top w:val="nil"/>
              <w:left w:val="nil"/>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left"/>
              <w:rPr>
                <w:rFonts w:eastAsia="Times New Roman" w:cs="Times New Roman"/>
                <w:i/>
                <w:color w:val="000000"/>
              </w:rPr>
            </w:pPr>
            <w:r w:rsidRPr="0085343F">
              <w:rPr>
                <w:rFonts w:eastAsia="Times New Roman" w:cs="Times New Roman"/>
                <w:i/>
                <w:color w:val="000000"/>
              </w:rPr>
              <w:t xml:space="preserve">Use Force or Muscular Energy (B3)  </w:t>
            </w:r>
          </w:p>
        </w:tc>
        <w:tc>
          <w:tcPr>
            <w:tcW w:w="960" w:type="dxa"/>
            <w:tcBorders>
              <w:top w:val="nil"/>
              <w:left w:val="nil"/>
              <w:bottom w:val="single" w:sz="4" w:space="0" w:color="auto"/>
              <w:right w:val="single" w:sz="4" w:space="0" w:color="auto"/>
            </w:tcBorders>
            <w:shd w:val="clear" w:color="auto" w:fill="auto"/>
            <w:noWrap/>
            <w:vAlign w:val="center"/>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0</w:t>
            </w:r>
          </w:p>
        </w:tc>
      </w:tr>
      <w:tr w:rsidR="002136E9" w:rsidRPr="003B1D12" w:rsidTr="004F7CB1">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6</w:t>
            </w:r>
          </w:p>
        </w:tc>
        <w:tc>
          <w:tcPr>
            <w:tcW w:w="5080" w:type="dxa"/>
            <w:tcBorders>
              <w:top w:val="nil"/>
              <w:left w:val="nil"/>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left"/>
              <w:rPr>
                <w:rFonts w:eastAsia="Times New Roman" w:cs="Times New Roman"/>
                <w:i/>
                <w:color w:val="000000"/>
              </w:rPr>
            </w:pPr>
            <w:r w:rsidRPr="0085343F">
              <w:rPr>
                <w:rFonts w:eastAsia="Times New Roman" w:cs="Times New Roman"/>
                <w:i/>
                <w:color w:val="000000"/>
                <w:w w:val="99"/>
              </w:rPr>
              <w:t xml:space="preserve">Bad Light (B4)  </w:t>
            </w:r>
          </w:p>
        </w:tc>
        <w:tc>
          <w:tcPr>
            <w:tcW w:w="960" w:type="dxa"/>
            <w:tcBorders>
              <w:top w:val="nil"/>
              <w:left w:val="nil"/>
              <w:bottom w:val="single" w:sz="4" w:space="0" w:color="auto"/>
              <w:right w:val="single" w:sz="4" w:space="0" w:color="auto"/>
            </w:tcBorders>
            <w:shd w:val="clear" w:color="auto" w:fill="auto"/>
            <w:noWrap/>
            <w:vAlign w:val="center"/>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0</w:t>
            </w:r>
          </w:p>
        </w:tc>
      </w:tr>
      <w:tr w:rsidR="002136E9" w:rsidRPr="003B1D12" w:rsidTr="004F7CB1">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7</w:t>
            </w:r>
          </w:p>
        </w:tc>
        <w:tc>
          <w:tcPr>
            <w:tcW w:w="5080" w:type="dxa"/>
            <w:tcBorders>
              <w:top w:val="nil"/>
              <w:left w:val="nil"/>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left"/>
              <w:rPr>
                <w:rFonts w:eastAsia="Times New Roman" w:cs="Times New Roman"/>
                <w:i/>
                <w:color w:val="000000"/>
              </w:rPr>
            </w:pPr>
            <w:r w:rsidRPr="0085343F">
              <w:rPr>
                <w:rFonts w:eastAsia="Times New Roman" w:cs="Times New Roman"/>
                <w:i/>
                <w:color w:val="000000"/>
                <w:w w:val="99"/>
              </w:rPr>
              <w:t xml:space="preserve">Atmospheric Conditions (heat and humidity) (B5)  </w:t>
            </w:r>
          </w:p>
        </w:tc>
        <w:tc>
          <w:tcPr>
            <w:tcW w:w="960" w:type="dxa"/>
            <w:tcBorders>
              <w:top w:val="nil"/>
              <w:left w:val="nil"/>
              <w:bottom w:val="single" w:sz="4" w:space="0" w:color="auto"/>
              <w:right w:val="single" w:sz="4" w:space="0" w:color="auto"/>
            </w:tcBorders>
            <w:shd w:val="clear" w:color="auto" w:fill="auto"/>
            <w:noWrap/>
            <w:vAlign w:val="center"/>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0</w:t>
            </w:r>
          </w:p>
        </w:tc>
      </w:tr>
      <w:tr w:rsidR="002136E9" w:rsidRPr="003B1D12" w:rsidTr="004F7CB1">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8</w:t>
            </w:r>
          </w:p>
        </w:tc>
        <w:tc>
          <w:tcPr>
            <w:tcW w:w="5080" w:type="dxa"/>
            <w:tcBorders>
              <w:top w:val="nil"/>
              <w:left w:val="nil"/>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left"/>
              <w:rPr>
                <w:rFonts w:eastAsia="Times New Roman" w:cs="Times New Roman"/>
                <w:i/>
                <w:color w:val="000000"/>
              </w:rPr>
            </w:pPr>
            <w:r w:rsidRPr="0085343F">
              <w:rPr>
                <w:rFonts w:eastAsia="Times New Roman" w:cs="Times New Roman"/>
                <w:i/>
                <w:color w:val="000000"/>
                <w:w w:val="99"/>
              </w:rPr>
              <w:t xml:space="preserve">Close Attention (B6)  </w:t>
            </w:r>
          </w:p>
        </w:tc>
        <w:tc>
          <w:tcPr>
            <w:tcW w:w="960" w:type="dxa"/>
            <w:tcBorders>
              <w:top w:val="nil"/>
              <w:left w:val="nil"/>
              <w:bottom w:val="single" w:sz="4" w:space="0" w:color="auto"/>
              <w:right w:val="single" w:sz="4" w:space="0" w:color="auto"/>
            </w:tcBorders>
            <w:shd w:val="clear" w:color="auto" w:fill="auto"/>
            <w:noWrap/>
            <w:vAlign w:val="center"/>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0</w:t>
            </w:r>
          </w:p>
        </w:tc>
      </w:tr>
      <w:tr w:rsidR="002136E9" w:rsidRPr="003B1D12" w:rsidTr="004F7CB1">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9</w:t>
            </w:r>
          </w:p>
        </w:tc>
        <w:tc>
          <w:tcPr>
            <w:tcW w:w="5080" w:type="dxa"/>
            <w:tcBorders>
              <w:top w:val="nil"/>
              <w:left w:val="nil"/>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left"/>
              <w:rPr>
                <w:rFonts w:eastAsia="Times New Roman" w:cs="Times New Roman"/>
                <w:i/>
                <w:color w:val="000000"/>
              </w:rPr>
            </w:pPr>
            <w:r w:rsidRPr="0085343F">
              <w:rPr>
                <w:rFonts w:eastAsia="Times New Roman" w:cs="Times New Roman"/>
                <w:i/>
                <w:color w:val="000000"/>
                <w:w w:val="99"/>
              </w:rPr>
              <w:t xml:space="preserve">Noise level (B7)  </w:t>
            </w:r>
          </w:p>
        </w:tc>
        <w:tc>
          <w:tcPr>
            <w:tcW w:w="960" w:type="dxa"/>
            <w:tcBorders>
              <w:top w:val="nil"/>
              <w:left w:val="nil"/>
              <w:bottom w:val="single" w:sz="4" w:space="0" w:color="auto"/>
              <w:right w:val="single" w:sz="4" w:space="0" w:color="auto"/>
            </w:tcBorders>
            <w:shd w:val="clear" w:color="auto" w:fill="auto"/>
            <w:noWrap/>
            <w:vAlign w:val="center"/>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0</w:t>
            </w:r>
          </w:p>
        </w:tc>
      </w:tr>
      <w:tr w:rsidR="002136E9" w:rsidRPr="003B1D12" w:rsidTr="004F7CB1">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10</w:t>
            </w:r>
          </w:p>
        </w:tc>
        <w:tc>
          <w:tcPr>
            <w:tcW w:w="5080" w:type="dxa"/>
            <w:tcBorders>
              <w:top w:val="nil"/>
              <w:left w:val="nil"/>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left"/>
              <w:rPr>
                <w:rFonts w:eastAsia="Times New Roman" w:cs="Times New Roman"/>
                <w:i/>
                <w:color w:val="000000"/>
              </w:rPr>
            </w:pPr>
            <w:r w:rsidRPr="0085343F">
              <w:rPr>
                <w:rFonts w:eastAsia="Times New Roman" w:cs="Times New Roman"/>
                <w:i/>
                <w:color w:val="000000"/>
                <w:w w:val="99"/>
              </w:rPr>
              <w:t xml:space="preserve">Mental Strain (B8)  </w:t>
            </w:r>
          </w:p>
        </w:tc>
        <w:tc>
          <w:tcPr>
            <w:tcW w:w="960" w:type="dxa"/>
            <w:tcBorders>
              <w:top w:val="nil"/>
              <w:left w:val="nil"/>
              <w:bottom w:val="single" w:sz="4" w:space="0" w:color="auto"/>
              <w:right w:val="single" w:sz="4" w:space="0" w:color="auto"/>
            </w:tcBorders>
            <w:shd w:val="clear" w:color="auto" w:fill="auto"/>
            <w:noWrap/>
            <w:vAlign w:val="center"/>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1</w:t>
            </w:r>
          </w:p>
        </w:tc>
      </w:tr>
      <w:tr w:rsidR="002136E9" w:rsidRPr="003B1D12" w:rsidTr="004F7CB1">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11</w:t>
            </w:r>
          </w:p>
        </w:tc>
        <w:tc>
          <w:tcPr>
            <w:tcW w:w="5080" w:type="dxa"/>
            <w:tcBorders>
              <w:top w:val="nil"/>
              <w:left w:val="nil"/>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left"/>
              <w:rPr>
                <w:rFonts w:eastAsia="Times New Roman" w:cs="Times New Roman"/>
                <w:i/>
                <w:color w:val="000000"/>
              </w:rPr>
            </w:pPr>
            <w:r w:rsidRPr="0085343F">
              <w:rPr>
                <w:rFonts w:eastAsia="Times New Roman" w:cs="Times New Roman"/>
                <w:i/>
                <w:color w:val="000000"/>
                <w:w w:val="99"/>
              </w:rPr>
              <w:t xml:space="preserve">Monotary (B9)  </w:t>
            </w:r>
          </w:p>
        </w:tc>
        <w:tc>
          <w:tcPr>
            <w:tcW w:w="960" w:type="dxa"/>
            <w:tcBorders>
              <w:top w:val="nil"/>
              <w:left w:val="nil"/>
              <w:bottom w:val="single" w:sz="4" w:space="0" w:color="auto"/>
              <w:right w:val="single" w:sz="4" w:space="0" w:color="auto"/>
            </w:tcBorders>
            <w:shd w:val="clear" w:color="auto" w:fill="auto"/>
            <w:noWrap/>
            <w:vAlign w:val="center"/>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4</w:t>
            </w:r>
          </w:p>
        </w:tc>
      </w:tr>
      <w:tr w:rsidR="002136E9" w:rsidRPr="003B1D12" w:rsidTr="004F7CB1">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12</w:t>
            </w:r>
          </w:p>
        </w:tc>
        <w:tc>
          <w:tcPr>
            <w:tcW w:w="5080" w:type="dxa"/>
            <w:tcBorders>
              <w:top w:val="nil"/>
              <w:left w:val="nil"/>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left"/>
              <w:rPr>
                <w:rFonts w:eastAsia="Times New Roman" w:cs="Times New Roman"/>
                <w:i/>
                <w:color w:val="000000"/>
              </w:rPr>
            </w:pPr>
            <w:r w:rsidRPr="0085343F">
              <w:rPr>
                <w:rFonts w:eastAsia="Times New Roman" w:cs="Times New Roman"/>
                <w:i/>
                <w:color w:val="000000"/>
                <w:w w:val="99"/>
              </w:rPr>
              <w:t xml:space="preserve">Tediousness (B10)  </w:t>
            </w:r>
          </w:p>
        </w:tc>
        <w:tc>
          <w:tcPr>
            <w:tcW w:w="960" w:type="dxa"/>
            <w:tcBorders>
              <w:top w:val="nil"/>
              <w:left w:val="nil"/>
              <w:bottom w:val="single" w:sz="4" w:space="0" w:color="auto"/>
              <w:right w:val="single" w:sz="4" w:space="0" w:color="auto"/>
            </w:tcBorders>
            <w:shd w:val="clear" w:color="auto" w:fill="auto"/>
            <w:noWrap/>
            <w:vAlign w:val="center"/>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0</w:t>
            </w:r>
          </w:p>
        </w:tc>
      </w:tr>
      <w:tr w:rsidR="002136E9" w:rsidRPr="003B1D12" w:rsidTr="004F7CB1">
        <w:trPr>
          <w:trHeight w:val="300"/>
          <w:jc w:val="center"/>
        </w:trPr>
        <w:tc>
          <w:tcPr>
            <w:tcW w:w="55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w w:val="99"/>
              </w:rPr>
              <w:t>Total Allowance</w:t>
            </w:r>
          </w:p>
        </w:tc>
        <w:tc>
          <w:tcPr>
            <w:tcW w:w="960" w:type="dxa"/>
            <w:tcBorders>
              <w:top w:val="nil"/>
              <w:left w:val="nil"/>
              <w:bottom w:val="single" w:sz="4" w:space="0" w:color="auto"/>
              <w:right w:val="single" w:sz="4" w:space="0" w:color="auto"/>
            </w:tcBorders>
            <w:shd w:val="clear" w:color="auto" w:fill="auto"/>
            <w:noWrap/>
            <w:vAlign w:val="center"/>
            <w:hideMark/>
          </w:tcPr>
          <w:p w:rsidR="002136E9" w:rsidRPr="0085343F" w:rsidRDefault="002136E9" w:rsidP="002136E9">
            <w:pPr>
              <w:spacing w:after="0" w:line="240" w:lineRule="auto"/>
              <w:ind w:firstLine="0"/>
              <w:jc w:val="center"/>
              <w:rPr>
                <w:rFonts w:eastAsia="Times New Roman" w:cs="Times New Roman"/>
                <w:i/>
                <w:color w:val="000000"/>
              </w:rPr>
            </w:pPr>
            <w:r w:rsidRPr="0085343F">
              <w:rPr>
                <w:rFonts w:eastAsia="Times New Roman" w:cs="Times New Roman"/>
                <w:i/>
                <w:color w:val="000000"/>
              </w:rPr>
              <w:t>16</w:t>
            </w:r>
          </w:p>
        </w:tc>
      </w:tr>
    </w:tbl>
    <w:p w:rsidR="00892555" w:rsidRDefault="00892555" w:rsidP="003777BE">
      <w:pPr>
        <w:ind w:firstLine="0"/>
      </w:pPr>
      <w:bookmarkStart w:id="88" w:name="_GoBack"/>
      <w:bookmarkEnd w:id="88"/>
    </w:p>
    <w:p w:rsidR="0085343F" w:rsidRDefault="00232DD4" w:rsidP="003524AF">
      <w:r>
        <w:t xml:space="preserve">Total </w:t>
      </w:r>
      <w:r w:rsidRPr="00232DD4">
        <w:t xml:space="preserve">faktor kelonggaran (allowance) </w:t>
      </w:r>
      <w:r>
        <w:t xml:space="preserve">yang diberikan sebesar 16%, </w:t>
      </w:r>
      <w:r w:rsidRPr="00232DD4">
        <w:t xml:space="preserve">maka kemudian </w:t>
      </w:r>
      <w:proofErr w:type="gramStart"/>
      <w:r w:rsidRPr="00232DD4">
        <w:t>akan</w:t>
      </w:r>
      <w:proofErr w:type="gramEnd"/>
      <w:r w:rsidRPr="00232DD4">
        <w:t xml:space="preserve"> dikalikan dengan waktu normal yang sudah ditetapkan sebelumnya</w:t>
      </w:r>
      <w:r w:rsidR="0085343F">
        <w:t xml:space="preserve"> </w:t>
      </w:r>
      <w:r>
        <w:t>untuk mengetahui waktu standart</w:t>
      </w:r>
    </w:p>
    <w:p w:rsidR="0085343F" w:rsidRPr="0085343F" w:rsidRDefault="00232DD4" w:rsidP="00F519FB">
      <w:pPr>
        <w:ind w:firstLine="0"/>
        <w:rPr>
          <w:rFonts w:eastAsiaTheme="minorEastAsia"/>
        </w:rPr>
      </w:pPr>
      <m:oMathPara>
        <m:oMath>
          <m:r>
            <w:rPr>
              <w:rFonts w:ascii="Cambria Math" w:hAnsi="Cambria Math"/>
            </w:rPr>
            <m:t>Waktu</m:t>
          </m:r>
          <m:r>
            <m:rPr>
              <m:sty m:val="p"/>
            </m:rPr>
            <w:rPr>
              <w:rFonts w:ascii="Cambria Math" w:hAnsi="Cambria Math"/>
            </w:rPr>
            <m:t xml:space="preserve"> </m:t>
          </m:r>
          <m:r>
            <w:rPr>
              <w:rFonts w:ascii="Cambria Math" w:hAnsi="Cambria Math"/>
            </w:rPr>
            <m:t>standar</m:t>
          </m:r>
          <m:r>
            <m:rPr>
              <m:sty m:val="p"/>
            </m:rPr>
            <w:rPr>
              <w:rFonts w:ascii="Cambria Math" w:hAnsi="Cambria Math"/>
            </w:rPr>
            <m:t>=</m:t>
          </m:r>
          <m:r>
            <w:rPr>
              <w:rFonts w:ascii="Cambria Math" w:hAnsi="Cambria Math"/>
            </w:rPr>
            <m:t>waktu</m:t>
          </m:r>
          <m:r>
            <m:rPr>
              <m:sty m:val="p"/>
            </m:rPr>
            <w:rPr>
              <w:rFonts w:ascii="Cambria Math" w:hAnsi="Cambria Math"/>
            </w:rPr>
            <m:t xml:space="preserve"> </m:t>
          </m:r>
          <m:r>
            <w:rPr>
              <w:rFonts w:ascii="Cambria Math" w:hAnsi="Cambria Math"/>
            </w:rPr>
            <m:t>normal</m:t>
          </m:r>
          <m:r>
            <m:rPr>
              <m:sty m:val="p"/>
            </m:rPr>
            <w:rPr>
              <w:rFonts w:ascii="Cambria Math" w:hAnsi="Cambria Math"/>
            </w:rPr>
            <m:t xml:space="preserve"> </m:t>
          </m:r>
          <m:r>
            <w:rPr>
              <w:rFonts w:ascii="Cambria Math" w:hAnsi="Cambria Math"/>
            </w:rPr>
            <m:t>x</m:t>
          </m:r>
          <m:f>
            <m:fPr>
              <m:ctrlPr>
                <w:rPr>
                  <w:rFonts w:ascii="Cambria Math" w:hAnsi="Cambria Math"/>
                </w:rPr>
              </m:ctrlPr>
            </m:fPr>
            <m:num>
              <m:r>
                <m:rPr>
                  <m:sty m:val="p"/>
                </m:rPr>
                <w:rPr>
                  <w:rFonts w:ascii="Cambria Math" w:hAnsi="Cambria Math"/>
                </w:rPr>
                <m:t>100%</m:t>
              </m:r>
            </m:num>
            <m:den>
              <m:r>
                <m:rPr>
                  <m:sty m:val="p"/>
                </m:rPr>
                <w:rPr>
                  <w:rFonts w:ascii="Cambria Math" w:hAnsi="Cambria Math"/>
                </w:rPr>
                <m:t xml:space="preserve">100%-% </m:t>
              </m:r>
              <m:r>
                <w:rPr>
                  <w:rFonts w:ascii="Cambria Math" w:hAnsi="Cambria Math"/>
                </w:rPr>
                <m:t>allowance</m:t>
              </m:r>
            </m:den>
          </m:f>
        </m:oMath>
      </m:oMathPara>
    </w:p>
    <w:p w:rsidR="003524AF" w:rsidRDefault="00232DD4" w:rsidP="003524AF">
      <w:r>
        <w:t xml:space="preserve"> B</w:t>
      </w:r>
      <w:r w:rsidRPr="00232DD4">
        <w:t>erikut merupakan perhitungan waktu standar yang telah ditetapkan berdasarkan faktor kelonggaran dikalikan dengan waktu normal.</w:t>
      </w:r>
    </w:p>
    <w:p w:rsidR="0089050E" w:rsidRPr="0089050E" w:rsidRDefault="0089050E" w:rsidP="0089050E">
      <w:pPr>
        <w:rPr>
          <w:rFonts w:eastAsiaTheme="minorEastAsia"/>
        </w:rPr>
      </w:pPr>
      <m:oMath>
        <m:r>
          <w:rPr>
            <w:rFonts w:ascii="Cambria Math" w:hAnsi="Cambria Math"/>
          </w:rPr>
          <m:t>Waktu</m:t>
        </m:r>
        <m:r>
          <m:rPr>
            <m:sty m:val="p"/>
          </m:rPr>
          <w:rPr>
            <w:rFonts w:ascii="Cambria Math" w:hAnsi="Cambria Math"/>
          </w:rPr>
          <m:t xml:space="preserve"> </m:t>
        </m:r>
        <m:r>
          <w:rPr>
            <w:rFonts w:ascii="Cambria Math" w:hAnsi="Cambria Math"/>
          </w:rPr>
          <m:t>standar</m:t>
        </m:r>
        <m:r>
          <m:rPr>
            <m:sty m:val="p"/>
          </m:rPr>
          <w:rPr>
            <w:rFonts w:ascii="Cambria Math" w:hAnsi="Cambria Math"/>
          </w:rPr>
          <m:t xml:space="preserve">=131.62 </m:t>
        </m:r>
        <m:r>
          <w:rPr>
            <w:rFonts w:ascii="Cambria Math" w:hAnsi="Cambria Math"/>
          </w:rPr>
          <m:t>x</m:t>
        </m:r>
        <m:f>
          <m:fPr>
            <m:ctrlPr>
              <w:rPr>
                <w:rFonts w:ascii="Cambria Math" w:hAnsi="Cambria Math"/>
              </w:rPr>
            </m:ctrlPr>
          </m:fPr>
          <m:num>
            <m:r>
              <m:rPr>
                <m:sty m:val="p"/>
              </m:rPr>
              <w:rPr>
                <w:rFonts w:ascii="Cambria Math" w:hAnsi="Cambria Math"/>
              </w:rPr>
              <m:t>100%</m:t>
            </m:r>
          </m:num>
          <m:den>
            <m:r>
              <m:rPr>
                <m:sty m:val="p"/>
              </m:rPr>
              <w:rPr>
                <w:rFonts w:ascii="Cambria Math" w:hAnsi="Cambria Math"/>
              </w:rPr>
              <m:t xml:space="preserve">100%-16% </m:t>
            </m:r>
          </m:den>
        </m:f>
        <m:r>
          <w:rPr>
            <w:rFonts w:ascii="Cambria Math" w:hAnsi="Cambria Math"/>
          </w:rPr>
          <m:t>=156.7menit</m:t>
        </m:r>
      </m:oMath>
      <w:r w:rsidR="004C2478">
        <w:rPr>
          <w:rFonts w:eastAsiaTheme="minorEastAsia"/>
        </w:rPr>
        <w:t xml:space="preserve"> </w:t>
      </w:r>
    </w:p>
    <w:p w:rsidR="0089050E" w:rsidRPr="0089050E" w:rsidRDefault="007F0DB5" w:rsidP="0089050E">
      <w:r>
        <w:t>Dari hasil perhitungan ditetapkan w</w:t>
      </w:r>
      <w:r w:rsidRPr="007F0DB5">
        <w:t>aktu standar</w:t>
      </w:r>
      <w:r w:rsidR="004C2478">
        <w:t xml:space="preserve"> sebesar 156.7 menit</w:t>
      </w:r>
      <w:r w:rsidRPr="007F0DB5">
        <w:t xml:space="preserve"> </w:t>
      </w:r>
      <w:r>
        <w:t xml:space="preserve">untuk pengerjaan setiap unit trafo </w:t>
      </w:r>
    </w:p>
    <w:p w:rsidR="00892555" w:rsidRDefault="007F0DB5" w:rsidP="00091C80">
      <w:pPr>
        <w:pStyle w:val="Heading2"/>
        <w:numPr>
          <w:ilvl w:val="0"/>
          <w:numId w:val="14"/>
        </w:numPr>
        <w:ind w:left="426"/>
      </w:pPr>
      <w:bookmarkStart w:id="89" w:name="_Toc74089009"/>
      <w:bookmarkStart w:id="90" w:name="_Toc74089830"/>
      <w:bookmarkStart w:id="91" w:name="_Toc74090585"/>
      <w:bookmarkStart w:id="92" w:name="_Toc74254769"/>
      <w:bookmarkStart w:id="93" w:name="_Toc75030669"/>
      <w:r>
        <w:lastRenderedPageBreak/>
        <w:t>Penentuan kapasitas</w:t>
      </w:r>
      <w:bookmarkEnd w:id="89"/>
      <w:bookmarkEnd w:id="90"/>
      <w:bookmarkEnd w:id="91"/>
      <w:bookmarkEnd w:id="92"/>
      <w:bookmarkEnd w:id="93"/>
    </w:p>
    <w:p w:rsidR="007F0DB5" w:rsidRPr="007F0DB5" w:rsidRDefault="007F0DB5" w:rsidP="007F0DB5">
      <w:r w:rsidRPr="007F0DB5">
        <w:t xml:space="preserve">Setelah dilakukan pengukuran waktu </w:t>
      </w:r>
      <w:r>
        <w:t xml:space="preserve">kerja terhadap setiap elemen kerja </w:t>
      </w:r>
      <w:r w:rsidR="0046316F">
        <w:t xml:space="preserve">pada </w:t>
      </w:r>
      <w:r>
        <w:t>proses assembly trafo</w:t>
      </w:r>
      <w:r w:rsidRPr="007F0DB5">
        <w:t xml:space="preserve"> </w:t>
      </w:r>
      <w:r w:rsidR="0046316F">
        <w:t>kemudian</w:t>
      </w:r>
      <w:r w:rsidRPr="007F0DB5">
        <w:t xml:space="preserve"> dilakukan penentuan performa rating dan faktor kelonggaran yang telah disesua</w:t>
      </w:r>
      <w:r w:rsidR="0046316F">
        <w:t>ikan dengan ko</w:t>
      </w:r>
      <w:r w:rsidR="003777BE">
        <w:t>ndisi area kerja final assembly</w:t>
      </w:r>
      <w:r w:rsidR="0046316F">
        <w:t>.</w:t>
      </w:r>
      <w:r w:rsidRPr="007F0DB5">
        <w:t xml:space="preserve"> Dengan jumlah </w:t>
      </w:r>
      <w:r w:rsidR="0046316F">
        <w:t xml:space="preserve">operator assembly </w:t>
      </w:r>
      <w:r w:rsidR="007B4F47">
        <w:t xml:space="preserve">saat ini </w:t>
      </w:r>
      <w:proofErr w:type="gramStart"/>
      <w:r w:rsidR="0046316F">
        <w:t xml:space="preserve">dan </w:t>
      </w:r>
      <w:r w:rsidRPr="007F0DB5">
        <w:t xml:space="preserve"> </w:t>
      </w:r>
      <w:r w:rsidR="003777BE">
        <w:t>jam</w:t>
      </w:r>
      <w:proofErr w:type="gramEnd"/>
      <w:r w:rsidR="003777BE">
        <w:t xml:space="preserve"> kerja per hari</w:t>
      </w:r>
      <w:r w:rsidR="007B4F47">
        <w:t xml:space="preserve"> </w:t>
      </w:r>
      <w:r w:rsidRPr="007F0DB5">
        <w:t>maka akan didapatkan data sebagai berikut</w:t>
      </w:r>
    </w:p>
    <w:p w:rsidR="0046316F" w:rsidRDefault="0046316F" w:rsidP="00531B42">
      <w:pPr>
        <w:ind w:firstLine="0"/>
      </w:pPr>
      <w:r>
        <w:t xml:space="preserve">Waktu kerja yang tersedia = jumlah operator × jumlah jam kerja optimal setiap hari  </w:t>
      </w:r>
    </w:p>
    <w:p w:rsidR="0085343F" w:rsidRDefault="006D5B16" w:rsidP="0085343F">
      <w:pPr>
        <w:ind w:firstLine="0"/>
        <w:jc w:val="left"/>
      </w:pPr>
      <w:r>
        <w:t>Waktu kerja yang tersedia = 6</w:t>
      </w:r>
      <w:r w:rsidR="0046316F">
        <w:t xml:space="preserve"> op</w:t>
      </w:r>
      <w:r>
        <w:t>erator × 8 jam (480 menit)</w:t>
      </w:r>
    </w:p>
    <w:p w:rsidR="0046316F" w:rsidRDefault="0085343F" w:rsidP="0085343F">
      <w:pPr>
        <w:ind w:left="2160" w:firstLine="0"/>
        <w:jc w:val="left"/>
      </w:pPr>
      <w:r>
        <w:t xml:space="preserve">   </w:t>
      </w:r>
      <w:r w:rsidR="006D5B16">
        <w:t xml:space="preserve"> = 2880 menit  </w:t>
      </w:r>
    </w:p>
    <w:p w:rsidR="00D9450B" w:rsidRDefault="0046316F" w:rsidP="0046316F">
      <w:r>
        <w:t>Setelah didapakan waktu kerja optimal yang tersedia per hari maka selanjutnya iala</w:t>
      </w:r>
      <w:r w:rsidR="00E713C4">
        <w:t>h menentukan kapasitas untuk assembly</w:t>
      </w:r>
      <w:r>
        <w:t xml:space="preserve"> dengan </w:t>
      </w:r>
      <w:proofErr w:type="gramStart"/>
      <w:r>
        <w:t>cara</w:t>
      </w:r>
      <w:proofErr w:type="gramEnd"/>
      <w:r>
        <w:t xml:space="preserve"> melakukan pembagian waktu kerja optimal dengan waktu kerja yang dibutuhkan dalam menyelesaikan assembly per unit </w:t>
      </w:r>
      <w:r w:rsidR="00D9450B">
        <w:t>trafo</w:t>
      </w:r>
    </w:p>
    <w:p w:rsidR="00445148" w:rsidRPr="00445148" w:rsidRDefault="00445148" w:rsidP="00445148">
      <w:pPr>
        <w:pStyle w:val="ListParagraph"/>
        <w:rPr>
          <w:rFonts w:eastAsiaTheme="minorEastAsia"/>
        </w:rPr>
      </w:pPr>
      <m:oMathPara>
        <m:oMathParaPr>
          <m:jc m:val="left"/>
        </m:oMathParaPr>
        <m:oMath>
          <m:r>
            <w:rPr>
              <w:rFonts w:ascii="Cambria Math" w:hAnsi="Cambria Math"/>
            </w:rPr>
            <m:t>Kapasitas</m:t>
          </m:r>
          <m:r>
            <m:rPr>
              <m:sty m:val="p"/>
            </m:rPr>
            <w:rPr>
              <w:rFonts w:ascii="Cambria Math" w:hAnsi="Cambria Math"/>
            </w:rPr>
            <m:t xml:space="preserve"> </m:t>
          </m:r>
          <m:r>
            <w:rPr>
              <w:rFonts w:ascii="Cambria Math" w:hAnsi="Cambria Math"/>
            </w:rPr>
            <m:t>assembly</m:t>
          </m:r>
          <m:r>
            <m:rPr>
              <m:sty m:val="p"/>
            </m:rPr>
            <w:rPr>
              <w:rFonts w:ascii="Cambria Math" w:hAnsi="Cambria Math"/>
            </w:rPr>
            <m:t>=</m:t>
          </m:r>
          <m:f>
            <m:fPr>
              <m:ctrlPr>
                <w:rPr>
                  <w:rFonts w:ascii="Cambria Math" w:hAnsi="Cambria Math"/>
                </w:rPr>
              </m:ctrlPr>
            </m:fPr>
            <m:num>
              <m:r>
                <w:rPr>
                  <w:rFonts w:ascii="Cambria Math" w:hAnsi="Cambria Math"/>
                </w:rPr>
                <m:t>Waktu</m:t>
              </m:r>
              <m:r>
                <m:rPr>
                  <m:sty m:val="p"/>
                </m:rPr>
                <w:rPr>
                  <w:rFonts w:ascii="Cambria Math" w:hAnsi="Cambria Math"/>
                </w:rPr>
                <m:t xml:space="preserve"> </m:t>
              </m:r>
              <m:r>
                <w:rPr>
                  <w:rFonts w:ascii="Cambria Math" w:hAnsi="Cambria Math"/>
                </w:rPr>
                <m:t>kerja</m:t>
              </m:r>
              <m:r>
                <m:rPr>
                  <m:sty m:val="p"/>
                </m:rPr>
                <w:rPr>
                  <w:rFonts w:ascii="Cambria Math" w:hAnsi="Cambria Math"/>
                </w:rPr>
                <m:t xml:space="preserve"> </m:t>
              </m:r>
              <m:r>
                <w:rPr>
                  <w:rFonts w:ascii="Cambria Math" w:hAnsi="Cambria Math"/>
                </w:rPr>
                <m:t>tersdia</m:t>
              </m:r>
            </m:num>
            <m:den>
              <m:r>
                <w:rPr>
                  <w:rFonts w:ascii="Cambria Math" w:hAnsi="Cambria Math"/>
                </w:rPr>
                <m:t>Waktu</m:t>
              </m:r>
              <m:r>
                <m:rPr>
                  <m:sty m:val="p"/>
                </m:rPr>
                <w:rPr>
                  <w:rFonts w:ascii="Cambria Math" w:hAnsi="Cambria Math"/>
                </w:rPr>
                <m:t xml:space="preserve"> </m:t>
              </m:r>
              <m:r>
                <w:rPr>
                  <w:rFonts w:ascii="Cambria Math" w:hAnsi="Cambria Math"/>
                </w:rPr>
                <m:t>standar</m:t>
              </m:r>
            </m:den>
          </m:f>
        </m:oMath>
      </m:oMathPara>
    </w:p>
    <w:p w:rsidR="00445148" w:rsidRPr="00445148" w:rsidRDefault="00445148" w:rsidP="00445148">
      <w:pPr>
        <w:pStyle w:val="ListParagraph"/>
      </w:pPr>
    </w:p>
    <w:p w:rsidR="00445148" w:rsidRPr="00445148" w:rsidRDefault="00445148" w:rsidP="00445148">
      <w:pPr>
        <w:pStyle w:val="ListParagraph"/>
      </w:pPr>
      <m:oMath>
        <m:r>
          <w:rPr>
            <w:rFonts w:ascii="Cambria Math" w:hAnsi="Cambria Math"/>
          </w:rPr>
          <m:t>Kapasitas</m:t>
        </m:r>
        <m:r>
          <m:rPr>
            <m:sty m:val="p"/>
          </m:rPr>
          <w:rPr>
            <w:rFonts w:ascii="Cambria Math" w:hAnsi="Cambria Math"/>
          </w:rPr>
          <m:t xml:space="preserve"> </m:t>
        </m:r>
        <m:r>
          <w:rPr>
            <w:rFonts w:ascii="Cambria Math" w:hAnsi="Cambria Math"/>
          </w:rPr>
          <m:t>assembly</m:t>
        </m:r>
        <m:r>
          <m:rPr>
            <m:sty m:val="p"/>
          </m:rPr>
          <w:rPr>
            <w:rFonts w:ascii="Cambria Math" w:hAnsi="Cambria Math"/>
          </w:rPr>
          <m:t>=</m:t>
        </m:r>
        <m:f>
          <m:fPr>
            <m:ctrlPr>
              <w:rPr>
                <w:rFonts w:ascii="Cambria Math" w:hAnsi="Cambria Math"/>
              </w:rPr>
            </m:ctrlPr>
          </m:fPr>
          <m:num>
            <m:r>
              <m:rPr>
                <m:sty m:val="p"/>
              </m:rPr>
              <w:rPr>
                <w:rFonts w:ascii="Cambria Math" w:hAnsi="Cambria Math"/>
              </w:rPr>
              <m:t>2880</m:t>
            </m:r>
          </m:num>
          <m:den>
            <m:r>
              <m:rPr>
                <m:sty m:val="p"/>
              </m:rPr>
              <w:rPr>
                <w:rFonts w:ascii="Cambria Math" w:hAnsi="Cambria Math"/>
              </w:rPr>
              <m:t>156.7</m:t>
            </m:r>
          </m:den>
        </m:f>
        <m:r>
          <m:rPr>
            <m:sty m:val="p"/>
          </m:rPr>
          <w:rPr>
            <w:rFonts w:ascii="Cambria Math" w:hAnsi="Cambria Math"/>
          </w:rPr>
          <m:t xml:space="preserve">=18.38 ≈18 </m:t>
        </m:r>
      </m:oMath>
      <w:proofErr w:type="gramStart"/>
      <w:r w:rsidR="004C2478">
        <w:rPr>
          <w:rFonts w:eastAsiaTheme="minorEastAsia"/>
        </w:rPr>
        <w:t>unit</w:t>
      </w:r>
      <w:proofErr w:type="gramEnd"/>
    </w:p>
    <w:p w:rsidR="00892555" w:rsidRDefault="00D9450B" w:rsidP="00091C80">
      <w:pPr>
        <w:pStyle w:val="Heading2"/>
        <w:numPr>
          <w:ilvl w:val="0"/>
          <w:numId w:val="14"/>
        </w:numPr>
        <w:ind w:left="426" w:hanging="426"/>
        <w:rPr>
          <w:rFonts w:eastAsiaTheme="minorHAnsi"/>
        </w:rPr>
      </w:pPr>
      <w:bookmarkStart w:id="94" w:name="_Toc74089010"/>
      <w:bookmarkStart w:id="95" w:name="_Toc74089831"/>
      <w:bookmarkStart w:id="96" w:name="_Toc74090586"/>
      <w:bookmarkStart w:id="97" w:name="_Toc74254770"/>
      <w:bookmarkStart w:id="98" w:name="_Toc75030670"/>
      <w:r>
        <w:rPr>
          <w:rFonts w:eastAsiaTheme="minorHAnsi"/>
        </w:rPr>
        <w:t>Analisa dan solusi perbaikan</w:t>
      </w:r>
      <w:bookmarkEnd w:id="94"/>
      <w:bookmarkEnd w:id="95"/>
      <w:bookmarkEnd w:id="96"/>
      <w:bookmarkEnd w:id="97"/>
      <w:bookmarkEnd w:id="98"/>
    </w:p>
    <w:p w:rsidR="00D9450B" w:rsidRDefault="00D9450B" w:rsidP="00D9450B">
      <w:r>
        <w:t xml:space="preserve">Setelah dilakukan pengukuran waktu kerja, serta telah didapatkan kapasitas </w:t>
      </w:r>
      <w:r w:rsidR="00604B43">
        <w:t xml:space="preserve">proses assembly pada PT. </w:t>
      </w:r>
      <w:proofErr w:type="gramStart"/>
      <w:r w:rsidR="00604B43">
        <w:t>X  maka</w:t>
      </w:r>
      <w:proofErr w:type="gramEnd"/>
      <w:r w:rsidR="00604B43">
        <w:t xml:space="preserve"> langkah selanjutnya adalah</w:t>
      </w:r>
      <w:r>
        <w:t xml:space="preserve"> menentukan solusi perbaikan yang pali</w:t>
      </w:r>
      <w:r w:rsidR="00B05A70">
        <w:t>ng efektif</w:t>
      </w:r>
      <w:r>
        <w:t xml:space="preserve">. Solusi perbaikan yang tersedia antara </w:t>
      </w:r>
      <w:proofErr w:type="gramStart"/>
      <w:r>
        <w:t>lain :</w:t>
      </w:r>
      <w:proofErr w:type="gramEnd"/>
      <w:r>
        <w:t xml:space="preserve"> </w:t>
      </w:r>
    </w:p>
    <w:p w:rsidR="00180A27" w:rsidRDefault="00180A27" w:rsidP="00B05A70">
      <w:pPr>
        <w:pStyle w:val="ListParagraph"/>
        <w:ind w:firstLine="0"/>
      </w:pPr>
    </w:p>
    <w:p w:rsidR="00B66F11" w:rsidRDefault="00180A27" w:rsidP="00091C80">
      <w:pPr>
        <w:pStyle w:val="ListParagraph"/>
        <w:numPr>
          <w:ilvl w:val="0"/>
          <w:numId w:val="8"/>
        </w:numPr>
      </w:pPr>
      <w:r>
        <w:t xml:space="preserve">Tidak menambah </w:t>
      </w:r>
      <w:r w:rsidR="003B5E20">
        <w:t xml:space="preserve">jumlah operator </w:t>
      </w:r>
    </w:p>
    <w:p w:rsidR="00180A27" w:rsidRDefault="00180A27" w:rsidP="0081242A">
      <w:pPr>
        <w:ind w:left="720"/>
      </w:pPr>
      <w:r>
        <w:t xml:space="preserve">Dengan tidak menambah jumlah operator berarti </w:t>
      </w:r>
      <w:r w:rsidR="0081242A">
        <w:t xml:space="preserve">tidak ada biaya yang dikeluarkan, </w:t>
      </w:r>
      <w:r>
        <w:t>dengan operator assembly</w:t>
      </w:r>
      <w:r w:rsidR="00D86698">
        <w:t xml:space="preserve"> yang ada</w:t>
      </w:r>
      <w:r>
        <w:t xml:space="preserve"> saat ini</w:t>
      </w:r>
      <w:r w:rsidR="00D86698">
        <w:t xml:space="preserve"> yaitu</w:t>
      </w:r>
      <w:r>
        <w:t xml:space="preserve"> sejumlah 6 operator dengan kapsitas assembly sebe</w:t>
      </w:r>
      <w:r w:rsidR="00D86698">
        <w:t>sar 18 unit maka</w:t>
      </w:r>
      <w:r w:rsidR="0081242A">
        <w:t xml:space="preserve"> berikut </w:t>
      </w:r>
      <w:r w:rsidR="00D86698">
        <w:t xml:space="preserve">ini </w:t>
      </w:r>
      <w:r w:rsidR="0081242A">
        <w:t xml:space="preserve">adalah simulasinya terhadap jumlah permintaan </w:t>
      </w:r>
      <w:r w:rsidR="0014399D">
        <w:t xml:space="preserve">dalam satu </w:t>
      </w:r>
      <w:r w:rsidR="0081242A">
        <w:t>periode</w:t>
      </w:r>
    </w:p>
    <w:p w:rsidR="004F7CB1" w:rsidRPr="004F7CB1" w:rsidRDefault="004F7CB1" w:rsidP="004F7CB1">
      <w:pPr>
        <w:pStyle w:val="Caption"/>
        <w:keepNext/>
        <w:ind w:firstLine="0"/>
        <w:jc w:val="center"/>
        <w:rPr>
          <w:i w:val="0"/>
          <w:color w:val="auto"/>
          <w:sz w:val="22"/>
          <w:szCs w:val="22"/>
        </w:rPr>
      </w:pPr>
      <w:bookmarkStart w:id="99" w:name="_Toc74083382"/>
      <w:r w:rsidRPr="004F7CB1">
        <w:rPr>
          <w:i w:val="0"/>
          <w:color w:val="auto"/>
          <w:sz w:val="22"/>
          <w:szCs w:val="22"/>
        </w:rPr>
        <w:lastRenderedPageBreak/>
        <w:t xml:space="preserve">Tabel </w:t>
      </w:r>
      <w:r w:rsidR="00CA7E1A">
        <w:rPr>
          <w:i w:val="0"/>
          <w:color w:val="auto"/>
          <w:sz w:val="22"/>
          <w:szCs w:val="22"/>
        </w:rPr>
        <w:t>8.</w:t>
      </w:r>
      <w:r w:rsidRPr="004F7CB1">
        <w:rPr>
          <w:i w:val="0"/>
          <w:color w:val="auto"/>
          <w:sz w:val="22"/>
          <w:szCs w:val="22"/>
        </w:rPr>
        <w:t xml:space="preserve"> Simulasi tanpa penambahan operator</w:t>
      </w:r>
      <w:bookmarkEnd w:id="99"/>
    </w:p>
    <w:tbl>
      <w:tblPr>
        <w:tblW w:w="4480" w:type="dxa"/>
        <w:jc w:val="center"/>
        <w:tblLook w:val="04A0" w:firstRow="1" w:lastRow="0" w:firstColumn="1" w:lastColumn="0" w:noHBand="0" w:noVBand="1"/>
      </w:tblPr>
      <w:tblGrid>
        <w:gridCol w:w="485"/>
        <w:gridCol w:w="937"/>
        <w:gridCol w:w="1279"/>
        <w:gridCol w:w="1072"/>
        <w:gridCol w:w="1256"/>
      </w:tblGrid>
      <w:tr w:rsidR="00AF3DE2" w:rsidRPr="00AF3DE2" w:rsidTr="00AF3DE2">
        <w:trPr>
          <w:trHeight w:val="1299"/>
          <w:tblHeader/>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No</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Tanggal</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Jumlah permintaan( Unit)</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Kapasitas Perhari (Unit)</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Sisa unit yg belum dikerjakan (Unit)</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19</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5-Apr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20</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6-Apr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19</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4</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4</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7-Apr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26</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12</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5</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8-Apr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17</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11</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6</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9-Apr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17</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10</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7</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12-Apr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10</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8</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13-Apr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16</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9</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14-Apr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29</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27</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10</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15-Apr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31</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40</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11</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16-Apr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31</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53</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12</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19-Apr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34</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69</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13</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20-Apr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32</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83</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14</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21-Apr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34</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99</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22-Apr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20</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101</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23-Apr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107</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17</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26-Apr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30</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119</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27-Apr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19</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120</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19</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28-Apr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126</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20</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29-Apr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132</w:t>
            </w:r>
          </w:p>
        </w:tc>
      </w:tr>
      <w:tr w:rsidR="00AF3DE2" w:rsidRPr="00AF3DE2" w:rsidTr="00AF3DE2">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21</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30-Apr</w:t>
            </w:r>
          </w:p>
        </w:tc>
        <w:tc>
          <w:tcPr>
            <w:tcW w:w="11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25</w:t>
            </w:r>
          </w:p>
        </w:tc>
        <w:tc>
          <w:tcPr>
            <w:tcW w:w="88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2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139</w:t>
            </w:r>
          </w:p>
        </w:tc>
      </w:tr>
    </w:tbl>
    <w:p w:rsidR="0014399D" w:rsidRDefault="0014399D" w:rsidP="00180A27">
      <w:pPr>
        <w:pStyle w:val="ListParagraph"/>
        <w:ind w:firstLine="0"/>
      </w:pPr>
    </w:p>
    <w:p w:rsidR="0081242A" w:rsidRDefault="0081242A" w:rsidP="0085343F">
      <w:pPr>
        <w:pStyle w:val="ListParagraph"/>
        <w:ind w:firstLine="0"/>
      </w:pPr>
      <w:r>
        <w:t xml:space="preserve">Dari hasil simulasi terlihat ada penumpukan </w:t>
      </w:r>
      <w:r w:rsidR="0014399D">
        <w:t>pada antr</w:t>
      </w:r>
      <w:r w:rsidR="00AF3DE2">
        <w:t xml:space="preserve">ian proses assembly sebanyak 139 </w:t>
      </w:r>
      <w:r w:rsidR="0014399D">
        <w:t>unit</w:t>
      </w:r>
      <w:r w:rsidR="00AF3DE2">
        <w:t>.</w:t>
      </w:r>
    </w:p>
    <w:p w:rsidR="00553E5C" w:rsidRDefault="00553E5C" w:rsidP="00553E5C">
      <w:pPr>
        <w:pStyle w:val="ListParagraph"/>
        <w:ind w:firstLine="0"/>
      </w:pPr>
    </w:p>
    <w:p w:rsidR="00180A27" w:rsidRDefault="00180A27" w:rsidP="00091C80">
      <w:pPr>
        <w:pStyle w:val="ListParagraph"/>
        <w:numPr>
          <w:ilvl w:val="0"/>
          <w:numId w:val="8"/>
        </w:numPr>
      </w:pPr>
      <w:r>
        <w:t>Pen</w:t>
      </w:r>
      <w:r w:rsidR="003B5E20">
        <w:t xml:space="preserve">ambahan jumlah operator </w:t>
      </w:r>
    </w:p>
    <w:p w:rsidR="005F0FBA" w:rsidRDefault="00604B43" w:rsidP="00B66F11">
      <w:pPr>
        <w:pStyle w:val="ListParagraph"/>
      </w:pPr>
      <w:r w:rsidRPr="00B66F11">
        <w:t xml:space="preserve"> Penambahan </w:t>
      </w:r>
      <w:r w:rsidR="00655A9D">
        <w:t xml:space="preserve">jumlah operator atau </w:t>
      </w:r>
      <w:r w:rsidRPr="00B66F11">
        <w:t>karyawan baru akan menyebabkan bertambahnya biaya pada pengeluaran gaji yang akan diberikan sebesar sesuai UM</w:t>
      </w:r>
      <w:r w:rsidR="00B66F11">
        <w:t>K kota Surabaya untuk tahun 2021 ini yaitu sebesar Rp. 4.3</w:t>
      </w:r>
      <w:r w:rsidR="006078C9">
        <w:t>00.479</w:t>
      </w:r>
      <w:proofErr w:type="gramStart"/>
      <w:r w:rsidR="006078C9">
        <w:t>,-</w:t>
      </w:r>
      <w:proofErr w:type="gramEnd"/>
      <w:r w:rsidR="006078C9">
        <w:t xml:space="preserve"> untuk setiap</w:t>
      </w:r>
      <w:r w:rsidR="00D86698">
        <w:t xml:space="preserve"> penambahan </w:t>
      </w:r>
      <w:r w:rsidR="006078C9">
        <w:t xml:space="preserve"> 1 operator. </w:t>
      </w:r>
      <w:r w:rsidR="005F0FBA">
        <w:t xml:space="preserve">Berikut adalah contoh </w:t>
      </w:r>
      <w:r w:rsidR="00AE000D">
        <w:lastRenderedPageBreak/>
        <w:t xml:space="preserve">simulasi </w:t>
      </w:r>
      <w:r w:rsidR="005F0FBA">
        <w:t xml:space="preserve">perhitungan penambahan kapasitas </w:t>
      </w:r>
      <w:r w:rsidR="00EC4E6C">
        <w:t xml:space="preserve">dengan menambah </w:t>
      </w:r>
      <w:r w:rsidR="005F0FBA">
        <w:t>operator baru pada bagian final assembly:</w:t>
      </w:r>
    </w:p>
    <w:p w:rsidR="00EC4E6C" w:rsidRDefault="00EC4E6C" w:rsidP="00091C80">
      <w:pPr>
        <w:pStyle w:val="ListParagraph"/>
        <w:numPr>
          <w:ilvl w:val="0"/>
          <w:numId w:val="11"/>
        </w:numPr>
      </w:pPr>
      <w:r>
        <w:t>Penambahan 1 operator baru</w:t>
      </w:r>
    </w:p>
    <w:p w:rsidR="00EC4E6C" w:rsidRPr="00EC4E6C" w:rsidRDefault="008829F4" w:rsidP="00EC4E6C">
      <w:pPr>
        <w:rPr>
          <w:rFonts w:eastAsiaTheme="minorEastAsia"/>
          <w:iCs/>
        </w:rPr>
      </w:pPr>
      <m:oMathPara>
        <m:oMath>
          <m:f>
            <m:fPr>
              <m:ctrlPr>
                <w:rPr>
                  <w:rFonts w:ascii="Cambria Math" w:hAnsi="Cambria Math"/>
                </w:rPr>
              </m:ctrlPr>
            </m:fPr>
            <m:num>
              <m:r>
                <m:rPr>
                  <m:sty m:val="p"/>
                </m:rPr>
                <w:rPr>
                  <w:rFonts w:ascii="Cambria Math" w:hAnsi="Cambria Math"/>
                </w:rPr>
                <m:t>7</m:t>
              </m:r>
            </m:num>
            <m:den>
              <m:r>
                <m:rPr>
                  <m:sty m:val="p"/>
                </m:rPr>
                <w:rPr>
                  <w:rFonts w:ascii="Cambria Math" w:hAnsi="Cambria Math"/>
                </w:rPr>
                <m:t>6</m:t>
              </m:r>
            </m:den>
          </m:f>
          <m:r>
            <w:rPr>
              <w:rFonts w:ascii="Cambria Math" w:hAnsi="Cambria Math"/>
            </w:rPr>
            <m:t>x</m:t>
          </m:r>
          <m:r>
            <m:rPr>
              <m:sty m:val="p"/>
            </m:rPr>
            <w:rPr>
              <w:rFonts w:ascii="Cambria Math" w:hAnsi="Cambria Math"/>
            </w:rPr>
            <m:t>18.38=21.44≈21</m:t>
          </m:r>
          <m:r>
            <w:rPr>
              <w:rFonts w:ascii="Cambria Math" w:hAnsi="Cambria Math"/>
            </w:rPr>
            <m:t>unit</m:t>
          </m:r>
        </m:oMath>
      </m:oMathPara>
    </w:p>
    <w:p w:rsidR="0014399D" w:rsidRDefault="0014399D" w:rsidP="00C46265">
      <w:pPr>
        <w:pStyle w:val="ListParagraph"/>
      </w:pPr>
      <w:r>
        <w:t xml:space="preserve">Dari hasil perhitungan dengan menambah 1 operator baru </w:t>
      </w:r>
      <w:r w:rsidR="00C46265">
        <w:t xml:space="preserve">dan mengeluarkan biaya tambahan sebesar Rp. 4.300.479,- </w:t>
      </w:r>
      <w:r>
        <w:t xml:space="preserve">maka kapasitas assembly </w:t>
      </w:r>
      <w:r w:rsidR="00B6707C">
        <w:t xml:space="preserve">mengalami peningkatan dari 18 unit </w:t>
      </w:r>
      <w:r>
        <w:t>menjadi 21</w:t>
      </w:r>
      <w:r w:rsidR="00B6707C">
        <w:t xml:space="preserve"> </w:t>
      </w:r>
      <w:r>
        <w:t xml:space="preserve">unit perhari, </w:t>
      </w:r>
      <w:r w:rsidR="00B6707C">
        <w:t xml:space="preserve">tetapi </w:t>
      </w:r>
      <w:r w:rsidR="00C46265">
        <w:t xml:space="preserve">kapasitas tersebut </w:t>
      </w:r>
      <w:r w:rsidR="001854E2">
        <w:t xml:space="preserve">masih berada dibawah kapasitas rata-rata </w:t>
      </w:r>
      <w:r w:rsidR="00D86698">
        <w:t xml:space="preserve">perhari </w:t>
      </w:r>
      <w:r w:rsidR="001854E2">
        <w:t>da</w:t>
      </w:r>
      <w:r w:rsidR="00AF3DE2">
        <w:t>lam satu periode yaitu sbesar 24.62</w:t>
      </w:r>
      <w:r w:rsidR="001854E2">
        <w:t xml:space="preserve"> </w:t>
      </w:r>
      <w:r w:rsidR="00B6707C">
        <w:t>unit.</w:t>
      </w:r>
    </w:p>
    <w:p w:rsidR="0085343F" w:rsidRDefault="0085343F" w:rsidP="00C46265">
      <w:pPr>
        <w:pStyle w:val="ListParagraph"/>
      </w:pPr>
    </w:p>
    <w:p w:rsidR="00EC4E6C" w:rsidRDefault="00EC4E6C" w:rsidP="00091C80">
      <w:pPr>
        <w:pStyle w:val="ListParagraph"/>
        <w:numPr>
          <w:ilvl w:val="0"/>
          <w:numId w:val="11"/>
        </w:numPr>
      </w:pPr>
      <w:r>
        <w:t>Penambahan 2 operator baru</w:t>
      </w:r>
    </w:p>
    <w:p w:rsidR="00EC4E6C" w:rsidRPr="00EC4E6C" w:rsidRDefault="008829F4" w:rsidP="00EC4E6C">
      <w:pPr>
        <w:rPr>
          <w:rFonts w:eastAsiaTheme="minorEastAsia"/>
          <w:iCs/>
        </w:rPr>
      </w:pPr>
      <m:oMathPara>
        <m:oMath>
          <m:f>
            <m:fPr>
              <m:ctrlPr>
                <w:rPr>
                  <w:rFonts w:ascii="Cambria Math" w:hAnsi="Cambria Math"/>
                </w:rPr>
              </m:ctrlPr>
            </m:fPr>
            <m:num>
              <m:r>
                <m:rPr>
                  <m:sty m:val="p"/>
                </m:rPr>
                <w:rPr>
                  <w:rFonts w:ascii="Cambria Math" w:hAnsi="Cambria Math"/>
                </w:rPr>
                <m:t>8</m:t>
              </m:r>
            </m:num>
            <m:den>
              <m:r>
                <m:rPr>
                  <m:sty m:val="p"/>
                </m:rPr>
                <w:rPr>
                  <w:rFonts w:ascii="Cambria Math" w:hAnsi="Cambria Math"/>
                </w:rPr>
                <m:t>6</m:t>
              </m:r>
            </m:den>
          </m:f>
          <m:r>
            <w:rPr>
              <w:rFonts w:ascii="Cambria Math" w:hAnsi="Cambria Math"/>
            </w:rPr>
            <m:t>x</m:t>
          </m:r>
          <m:r>
            <m:rPr>
              <m:sty m:val="p"/>
            </m:rPr>
            <w:rPr>
              <w:rFonts w:ascii="Cambria Math" w:hAnsi="Cambria Math"/>
            </w:rPr>
            <m:t>18.38=24.90 ≈25</m:t>
          </m:r>
          <m:r>
            <w:rPr>
              <w:rFonts w:ascii="Cambria Math" w:hAnsi="Cambria Math"/>
            </w:rPr>
            <m:t>unit</m:t>
          </m:r>
        </m:oMath>
      </m:oMathPara>
    </w:p>
    <w:p w:rsidR="006E37B0" w:rsidRDefault="00B6707C" w:rsidP="003B1D12">
      <w:pPr>
        <w:ind w:left="720"/>
      </w:pPr>
      <w:r>
        <w:t xml:space="preserve">Dari hasil perhitungan dengan menambah 2 operator baru </w:t>
      </w:r>
      <w:r w:rsidR="00C46265">
        <w:t xml:space="preserve">dan mengeluarkan biaya tambahan sebesar Rp 8.600.958,- </w:t>
      </w:r>
      <w:r>
        <w:t xml:space="preserve">berdampak pada peningkatan  kapasitas assembly dari 18 unit </w:t>
      </w:r>
      <w:r w:rsidR="00AF3DE2">
        <w:t>menjadi 24.90</w:t>
      </w:r>
      <w:r w:rsidR="004F71DD">
        <w:t xml:space="preserve"> </w:t>
      </w:r>
      <w:r w:rsidR="004F71DD">
        <w:rPr>
          <w:rFonts w:cs="Times New Roman"/>
        </w:rPr>
        <w:t>≈</w:t>
      </w:r>
      <w:r w:rsidR="004F71DD">
        <w:t xml:space="preserve"> 25</w:t>
      </w:r>
      <w:r>
        <w:t xml:space="preserve"> unit perhar</w:t>
      </w:r>
      <w:r w:rsidR="004F71DD">
        <w:t>i, kapasitas ini sudah sama dengan</w:t>
      </w:r>
      <w:r>
        <w:t xml:space="preserve"> kapasitas rata-rata da</w:t>
      </w:r>
      <w:r w:rsidR="00AF3DE2">
        <w:t>lam satu periode yaitu sbesar 24.62</w:t>
      </w:r>
      <w:r>
        <w:t xml:space="preserve"> </w:t>
      </w:r>
      <w:r w:rsidR="004F71DD">
        <w:rPr>
          <w:rFonts w:cs="Times New Roman"/>
        </w:rPr>
        <w:t>≈</w:t>
      </w:r>
      <w:r w:rsidR="004F71DD">
        <w:t xml:space="preserve"> 25 </w:t>
      </w:r>
      <w:r>
        <w:t>unit.</w:t>
      </w:r>
    </w:p>
    <w:p w:rsidR="004F71DD" w:rsidRDefault="004F71DD" w:rsidP="00091C80">
      <w:pPr>
        <w:pStyle w:val="ListParagraph"/>
        <w:numPr>
          <w:ilvl w:val="0"/>
          <w:numId w:val="11"/>
        </w:numPr>
      </w:pPr>
      <w:r>
        <w:t>Penambahan 3 operator baru</w:t>
      </w:r>
    </w:p>
    <w:p w:rsidR="004F71DD" w:rsidRPr="00EC4E6C" w:rsidRDefault="008829F4" w:rsidP="004F71DD">
      <w:pPr>
        <w:rPr>
          <w:rFonts w:eastAsiaTheme="minorEastAsia"/>
          <w:iCs/>
        </w:rPr>
      </w:pPr>
      <m:oMathPara>
        <m:oMath>
          <m:f>
            <m:fPr>
              <m:ctrlPr>
                <w:rPr>
                  <w:rFonts w:ascii="Cambria Math" w:hAnsi="Cambria Math"/>
                </w:rPr>
              </m:ctrlPr>
            </m:fPr>
            <m:num>
              <m:r>
                <m:rPr>
                  <m:sty m:val="p"/>
                </m:rPr>
                <w:rPr>
                  <w:rFonts w:ascii="Cambria Math" w:hAnsi="Cambria Math"/>
                </w:rPr>
                <m:t>9</m:t>
              </m:r>
            </m:num>
            <m:den>
              <m:r>
                <m:rPr>
                  <m:sty m:val="p"/>
                </m:rPr>
                <w:rPr>
                  <w:rFonts w:ascii="Cambria Math" w:hAnsi="Cambria Math"/>
                </w:rPr>
                <m:t>6</m:t>
              </m:r>
            </m:den>
          </m:f>
          <m:r>
            <w:rPr>
              <w:rFonts w:ascii="Cambria Math" w:hAnsi="Cambria Math"/>
            </w:rPr>
            <m:t>x</m:t>
          </m:r>
          <m:r>
            <m:rPr>
              <m:sty m:val="p"/>
            </m:rPr>
            <w:rPr>
              <w:rFonts w:ascii="Cambria Math" w:hAnsi="Cambria Math"/>
            </w:rPr>
            <m:t>18.38=27.57 ≈28</m:t>
          </m:r>
          <m:r>
            <w:rPr>
              <w:rFonts w:ascii="Cambria Math" w:hAnsi="Cambria Math"/>
            </w:rPr>
            <m:t>unit</m:t>
          </m:r>
        </m:oMath>
      </m:oMathPara>
    </w:p>
    <w:p w:rsidR="0085343F" w:rsidRDefault="004F71DD" w:rsidP="005C03C3">
      <w:pPr>
        <w:ind w:left="720"/>
      </w:pPr>
      <w:r>
        <w:t>Dari hasil perhitungan dengan menambah 2 operator baru dan mengeluarkan bia</w:t>
      </w:r>
      <w:r w:rsidR="00B338BD">
        <w:t>ya tambahan sebesar Rp 12.901.437</w:t>
      </w:r>
      <w:r>
        <w:t xml:space="preserve">,- berdampak pada peningkatan  kapasitas assembly dari 18 unit </w:t>
      </w:r>
      <w:r w:rsidR="00B338BD">
        <w:t>menjadi 27.57</w:t>
      </w:r>
      <w:r>
        <w:t xml:space="preserve"> </w:t>
      </w:r>
      <w:r>
        <w:rPr>
          <w:rFonts w:cs="Times New Roman"/>
        </w:rPr>
        <w:t>≈</w:t>
      </w:r>
      <w:r w:rsidR="00B338BD">
        <w:t xml:space="preserve"> 28</w:t>
      </w:r>
      <w:r>
        <w:t xml:space="preserve"> unit perhar</w:t>
      </w:r>
      <w:r w:rsidR="00B338BD">
        <w:t>i, kapasitas ini sudah berada diatas</w:t>
      </w:r>
      <w:r>
        <w:t xml:space="preserve"> kapasitas rata-rata dalam satu periode yaitu sbesar 24.62 </w:t>
      </w:r>
      <w:r>
        <w:rPr>
          <w:rFonts w:cs="Times New Roman"/>
        </w:rPr>
        <w:t>≈</w:t>
      </w:r>
      <w:r w:rsidR="005C03C3">
        <w:t xml:space="preserve"> 25 unit</w:t>
      </w:r>
    </w:p>
    <w:p w:rsidR="006E37B0" w:rsidRDefault="001C791B" w:rsidP="00091C80">
      <w:pPr>
        <w:pStyle w:val="ListParagraph"/>
        <w:numPr>
          <w:ilvl w:val="0"/>
          <w:numId w:val="8"/>
        </w:numPr>
      </w:pPr>
      <w:r>
        <w:t xml:space="preserve">Pemberian insentif </w:t>
      </w:r>
      <w:r w:rsidR="00EC4E6C">
        <w:t xml:space="preserve"> </w:t>
      </w:r>
      <w:r>
        <w:t>kepada operator</w:t>
      </w:r>
      <w:r w:rsidR="006E37B0" w:rsidRPr="00B66F11">
        <w:t xml:space="preserve"> </w:t>
      </w:r>
    </w:p>
    <w:p w:rsidR="00D4556E" w:rsidRDefault="00AE000D" w:rsidP="00833CE0">
      <w:pPr>
        <w:pStyle w:val="ListParagraph"/>
        <w:ind w:firstLine="0"/>
      </w:pPr>
      <w:r>
        <w:t xml:space="preserve">            </w:t>
      </w:r>
      <w:r w:rsidR="001C791B">
        <w:t xml:space="preserve">Perhitungan untuk pemberian insentif terhadap operator adalah dengan </w:t>
      </w:r>
      <w:proofErr w:type="gramStart"/>
      <w:r w:rsidR="001C791B">
        <w:t>cara</w:t>
      </w:r>
      <w:proofErr w:type="gramEnd"/>
      <w:r w:rsidR="001C791B">
        <w:t xml:space="preserve"> menghitung dari jumlah kelebihan kapasitas</w:t>
      </w:r>
      <w:r w:rsidR="00A6242B">
        <w:t xml:space="preserve"> dalam satu periode</w:t>
      </w:r>
      <w:r w:rsidR="001C791B">
        <w:t xml:space="preserve"> kemudian dikalikan dengan </w:t>
      </w:r>
      <w:r w:rsidR="00A6242B">
        <w:t>jumlah gaji</w:t>
      </w:r>
      <w:r w:rsidR="00290A9D">
        <w:t xml:space="preserve"> overtim</w:t>
      </w:r>
      <w:r w:rsidR="00D4556E">
        <w:t>e yang diterima operator perjam. B</w:t>
      </w:r>
      <w:r w:rsidR="00EC4E6C">
        <w:t>erikut ad</w:t>
      </w:r>
      <w:r w:rsidR="00D4556E">
        <w:t>alah simulasi perhitungan kebutuhan biaya overtime untuk pengerjaan kelebihan kap</w:t>
      </w:r>
      <w:r w:rsidR="00C46265">
        <w:t>sitas proses final assembly dalam satu</w:t>
      </w:r>
      <w:r w:rsidR="00D4556E">
        <w:t xml:space="preserve"> periode </w:t>
      </w:r>
    </w:p>
    <w:p w:rsidR="004F7CB1" w:rsidRPr="004F7CB1" w:rsidRDefault="004F7CB1" w:rsidP="004F7CB1">
      <w:pPr>
        <w:pStyle w:val="Caption"/>
        <w:keepNext/>
        <w:ind w:firstLine="0"/>
        <w:jc w:val="center"/>
        <w:rPr>
          <w:i w:val="0"/>
          <w:color w:val="auto"/>
          <w:sz w:val="22"/>
          <w:szCs w:val="22"/>
        </w:rPr>
      </w:pPr>
      <w:bookmarkStart w:id="100" w:name="_Toc74083383"/>
      <w:r w:rsidRPr="004F7CB1">
        <w:rPr>
          <w:i w:val="0"/>
          <w:color w:val="auto"/>
          <w:sz w:val="22"/>
          <w:szCs w:val="22"/>
        </w:rPr>
        <w:lastRenderedPageBreak/>
        <w:t xml:space="preserve">Tabel </w:t>
      </w:r>
      <w:r w:rsidR="00CA7E1A">
        <w:rPr>
          <w:i w:val="0"/>
          <w:color w:val="auto"/>
          <w:sz w:val="22"/>
          <w:szCs w:val="22"/>
        </w:rPr>
        <w:t>9.</w:t>
      </w:r>
      <w:r w:rsidRPr="004F7CB1">
        <w:rPr>
          <w:i w:val="0"/>
          <w:color w:val="auto"/>
          <w:sz w:val="22"/>
          <w:szCs w:val="22"/>
        </w:rPr>
        <w:t xml:space="preserve"> Biaya overtime untuk kelebihan kapasitas</w:t>
      </w:r>
      <w:bookmarkEnd w:id="100"/>
    </w:p>
    <w:tbl>
      <w:tblPr>
        <w:tblW w:w="7720" w:type="dxa"/>
        <w:jc w:val="center"/>
        <w:tblLook w:val="04A0" w:firstRow="1" w:lastRow="0" w:firstColumn="1" w:lastColumn="0" w:noHBand="0" w:noVBand="1"/>
      </w:tblPr>
      <w:tblGrid>
        <w:gridCol w:w="485"/>
        <w:gridCol w:w="937"/>
        <w:gridCol w:w="1279"/>
        <w:gridCol w:w="1156"/>
        <w:gridCol w:w="1157"/>
        <w:gridCol w:w="1182"/>
        <w:gridCol w:w="1114"/>
        <w:gridCol w:w="986"/>
      </w:tblGrid>
      <w:tr w:rsidR="00AF3DE2" w:rsidRPr="00AF3DE2" w:rsidTr="00C50F14">
        <w:trPr>
          <w:trHeight w:val="1500"/>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No</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Tanggal</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Jumlah permintaan( Unit)</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Kapasitas Perhari (Unit)</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Kelebihan Kapasitas (Unit)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Kebutuhan OT (Jam)</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Gaji Over Time Perjam (Rp)</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Biaya Over Time (Rp)</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19</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2.6</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64907</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5-Apr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20</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5.2</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129813</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6-Apr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19</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2.6</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64907</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4</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7-Apr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26</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8</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20.9</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519252</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5</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8-Apr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17</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0.0</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0</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6</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9-Apr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17</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0.0</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0</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7</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12-Apr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0</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0.0</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0</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8</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13-Apr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6</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15.7</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389439</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9</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14-Apr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29</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11</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28.7</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713972</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10</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15-Apr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31</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13</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33.9</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843785</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11</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16-Apr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31</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13</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33.9</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843785</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12</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19-Apr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34</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16</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41.8</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1038505</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13</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20-Apr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32</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14</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36.6</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908692</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14</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21-Apr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34</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16</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41.8</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1038505</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22-Apr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20</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5.2</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129813</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23-Apr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6</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15.7</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389439</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17</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26-Apr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30</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12</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31.3</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778879</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27-Apr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19</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2.6</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64907</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19</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28-Apr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6</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15.7</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389439</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20</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29-Apr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6</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15.7</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389439</w:t>
            </w:r>
          </w:p>
        </w:tc>
      </w:tr>
      <w:tr w:rsidR="00AF3DE2" w:rsidRPr="00AF3DE2" w:rsidTr="00C50F14">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21</w:t>
            </w:r>
          </w:p>
        </w:tc>
        <w:tc>
          <w:tcPr>
            <w:tcW w:w="820"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30-Apr</w:t>
            </w:r>
          </w:p>
        </w:tc>
        <w:tc>
          <w:tcPr>
            <w:tcW w:w="1159"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25</w:t>
            </w:r>
          </w:p>
        </w:tc>
        <w:tc>
          <w:tcPr>
            <w:tcW w:w="115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w:t>
            </w:r>
          </w:p>
        </w:tc>
        <w:tc>
          <w:tcPr>
            <w:tcW w:w="1157"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7</w:t>
            </w:r>
          </w:p>
        </w:tc>
        <w:tc>
          <w:tcPr>
            <w:tcW w:w="996"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18.3</w:t>
            </w:r>
          </w:p>
        </w:tc>
        <w:tc>
          <w:tcPr>
            <w:tcW w:w="1114"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24855</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454346</w:t>
            </w:r>
          </w:p>
        </w:tc>
      </w:tr>
      <w:tr w:rsidR="00AF3DE2" w:rsidRPr="00AF3DE2" w:rsidTr="00C50F14">
        <w:trPr>
          <w:trHeight w:val="300"/>
          <w:jc w:val="center"/>
        </w:trPr>
        <w:tc>
          <w:tcPr>
            <w:tcW w:w="67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Total Biaya Overtime</w:t>
            </w:r>
          </w:p>
        </w:tc>
        <w:tc>
          <w:tcPr>
            <w:tcW w:w="938" w:type="dxa"/>
            <w:tcBorders>
              <w:top w:val="nil"/>
              <w:left w:val="nil"/>
              <w:bottom w:val="single" w:sz="4" w:space="0" w:color="auto"/>
              <w:right w:val="single" w:sz="4" w:space="0" w:color="auto"/>
            </w:tcBorders>
            <w:shd w:val="clear" w:color="auto" w:fill="auto"/>
            <w:noWrap/>
            <w:vAlign w:val="center"/>
            <w:hideMark/>
          </w:tcPr>
          <w:p w:rsidR="00AF3DE2" w:rsidRPr="00AF3DE2" w:rsidRDefault="00AF3DE2" w:rsidP="00AF3DE2">
            <w:pPr>
              <w:spacing w:after="0" w:line="240" w:lineRule="auto"/>
              <w:ind w:firstLine="0"/>
              <w:jc w:val="center"/>
              <w:rPr>
                <w:rFonts w:eastAsia="Times New Roman" w:cs="Times New Roman"/>
                <w:color w:val="000000"/>
              </w:rPr>
            </w:pPr>
            <w:r w:rsidRPr="00AF3DE2">
              <w:rPr>
                <w:rFonts w:eastAsia="Times New Roman" w:cs="Times New Roman"/>
                <w:color w:val="000000"/>
              </w:rPr>
              <w:t>9151824</w:t>
            </w:r>
          </w:p>
        </w:tc>
      </w:tr>
    </w:tbl>
    <w:p w:rsidR="00892555" w:rsidRPr="003B1D12" w:rsidRDefault="00892555" w:rsidP="0085343F"/>
    <w:p w:rsidR="005C03C3" w:rsidRDefault="00BF5612" w:rsidP="004877FD">
      <w:pPr>
        <w:ind w:firstLine="720"/>
      </w:pPr>
      <w:r w:rsidRPr="00BF5612">
        <w:t xml:space="preserve">Setelah </w:t>
      </w:r>
      <w:r>
        <w:t>dilakukan penghitungan terhadap nilai biaya yang akan d</w:t>
      </w:r>
      <w:r w:rsidR="003B1D12">
        <w:t>ikeluarkan perusahaan dari pilihan</w:t>
      </w:r>
      <w:r>
        <w:t xml:space="preserve"> solusi perbaikan tersebut</w:t>
      </w:r>
      <w:r w:rsidRPr="00BF5612">
        <w:t xml:space="preserve">, maka solusi yang paling efektif </w:t>
      </w:r>
      <w:r>
        <w:t>adalah dengan</w:t>
      </w:r>
      <w:r w:rsidRPr="00BF5612">
        <w:t xml:space="preserve"> </w:t>
      </w:r>
      <w:r>
        <w:t xml:space="preserve">menambah jumlah operator baru sebanyak 2 orang dengan nilai biaya sebesar Rp 8.600.958,-. </w:t>
      </w:r>
      <w:r w:rsidRPr="00BF5612">
        <w:t xml:space="preserve">Dengan </w:t>
      </w:r>
      <w:r>
        <w:t>penambahan jumlah operator sebanyak 2 orang untuk proses assembly pada PT. X maka masalah keterlambatan proses assembly dapat diselesaikan dalam jam kerja normal tanpa ada overtime.</w:t>
      </w:r>
    </w:p>
    <w:p w:rsidR="0076685B" w:rsidRPr="0076685B" w:rsidRDefault="00B05A70" w:rsidP="00B05A70">
      <w:pPr>
        <w:pStyle w:val="Heading1"/>
        <w:numPr>
          <w:ilvl w:val="0"/>
          <w:numId w:val="0"/>
        </w:numPr>
      </w:pPr>
      <w:r>
        <w:lastRenderedPageBreak/>
        <w:t>KESIMPULAN</w:t>
      </w:r>
    </w:p>
    <w:p w:rsidR="0076685B" w:rsidRDefault="0076685B" w:rsidP="00193A5C">
      <w:pPr>
        <w:pStyle w:val="BodyText"/>
        <w:spacing w:line="360" w:lineRule="auto"/>
        <w:ind w:firstLine="0"/>
        <w:jc w:val="both"/>
        <w:rPr>
          <w:b/>
        </w:rPr>
      </w:pPr>
    </w:p>
    <w:p w:rsidR="00847F12" w:rsidRDefault="00847F12" w:rsidP="00E7092D">
      <w:r>
        <w:t xml:space="preserve">Dari </w:t>
      </w:r>
      <w:proofErr w:type="gramStart"/>
      <w:r>
        <w:t xml:space="preserve">hasil </w:t>
      </w:r>
      <w:r w:rsidRPr="008E46A9">
        <w:t xml:space="preserve"> pengump</w:t>
      </w:r>
      <w:r>
        <w:t>ulan</w:t>
      </w:r>
      <w:proofErr w:type="gramEnd"/>
      <w:r>
        <w:t xml:space="preserve"> data, pengolahan data, analisa data dan solusi alternatif</w:t>
      </w:r>
      <w:r w:rsidRPr="008E46A9">
        <w:t xml:space="preserve"> yang </w:t>
      </w:r>
      <w:r>
        <w:t>sudah didapatkan maka dapat diambil kesimpulan yang menjawab tujuan dari penelitian ini yaitu sebagai berikut :.</w:t>
      </w:r>
    </w:p>
    <w:p w:rsidR="0094468F" w:rsidRPr="004F71DD" w:rsidRDefault="00AD151B" w:rsidP="00091C80">
      <w:pPr>
        <w:pStyle w:val="ListParagraph"/>
        <w:numPr>
          <w:ilvl w:val="0"/>
          <w:numId w:val="13"/>
        </w:numPr>
        <w:rPr>
          <w:b/>
        </w:rPr>
      </w:pPr>
      <w:r>
        <w:t>P</w:t>
      </w:r>
      <w:r w:rsidR="00847F12">
        <w:t xml:space="preserve">roses </w:t>
      </w:r>
      <w:r w:rsidR="00847F12" w:rsidRPr="004F71DD">
        <w:rPr>
          <w:i/>
        </w:rPr>
        <w:t>assembly</w:t>
      </w:r>
      <w:r w:rsidR="00847F12">
        <w:t xml:space="preserve"> membutuhkan waktu </w:t>
      </w:r>
      <w:r w:rsidR="00F519FB">
        <w:t>156.7 menit</w:t>
      </w:r>
      <w:r>
        <w:t xml:space="preserve"> untuk menyelesaikan satu unit trafo</w:t>
      </w:r>
      <w:r w:rsidR="003B1D12">
        <w:t xml:space="preserve"> </w:t>
      </w:r>
      <w:proofErr w:type="gramStart"/>
      <w:r w:rsidR="003B1D12">
        <w:t>dengan</w:t>
      </w:r>
      <w:r>
        <w:t xml:space="preserve">  kap</w:t>
      </w:r>
      <w:r w:rsidR="00E7092D">
        <w:t>a</w:t>
      </w:r>
      <w:r>
        <w:t>sitas</w:t>
      </w:r>
      <w:proofErr w:type="gramEnd"/>
      <w:r>
        <w:t xml:space="preserve"> </w:t>
      </w:r>
      <w:r w:rsidRPr="004F71DD">
        <w:rPr>
          <w:i/>
        </w:rPr>
        <w:t xml:space="preserve">assembly </w:t>
      </w:r>
      <w:r>
        <w:t xml:space="preserve">sebesar 18 unit perhari </w:t>
      </w:r>
      <w:r w:rsidR="003B1D12">
        <w:t xml:space="preserve">dan </w:t>
      </w:r>
      <w:r>
        <w:t>dengan operator assembly sebanyak 6 operator.</w:t>
      </w:r>
    </w:p>
    <w:p w:rsidR="00A92F45" w:rsidRPr="009870F6" w:rsidRDefault="00413543" w:rsidP="00091C80">
      <w:pPr>
        <w:pStyle w:val="ListParagraph"/>
        <w:numPr>
          <w:ilvl w:val="0"/>
          <w:numId w:val="13"/>
        </w:numPr>
        <w:rPr>
          <w:b/>
        </w:rPr>
      </w:pPr>
      <w:r>
        <w:t>Kapasitas assembly meningkat dengan menambahkan</w:t>
      </w:r>
      <w:r w:rsidR="00A92F45">
        <w:t xml:space="preserve"> 2 </w:t>
      </w:r>
      <w:r w:rsidR="00AD151B">
        <w:t xml:space="preserve">operator </w:t>
      </w:r>
      <w:r>
        <w:t>baru, dari yang s</w:t>
      </w:r>
      <w:r w:rsidR="00F519FB">
        <w:t>e</w:t>
      </w:r>
      <w:r>
        <w:t xml:space="preserve">belumnya 18 unit perhari menjadi </w:t>
      </w:r>
      <w:r w:rsidR="00A92F45">
        <w:t>25 unit perhari, yang berarti k</w:t>
      </w:r>
      <w:r w:rsidR="00F519FB">
        <w:t>apasitas tersebut sudah sama dengan</w:t>
      </w:r>
      <w:r w:rsidR="00A92F45">
        <w:t xml:space="preserve"> kapasitas </w:t>
      </w:r>
      <w:r w:rsidR="003B1D12">
        <w:t>rata-rata harian</w:t>
      </w:r>
      <w:r w:rsidR="004F71DD">
        <w:t xml:space="preserve"> dalam</w:t>
      </w:r>
      <w:r w:rsidR="003B1D12">
        <w:t xml:space="preserve"> satu periode</w:t>
      </w:r>
      <w:r w:rsidR="00F519FB">
        <w:t xml:space="preserve"> yaitu sebesar 25</w:t>
      </w:r>
      <w:r w:rsidR="009870F6">
        <w:t xml:space="preserve"> unit perhari sehingga m</w:t>
      </w:r>
      <w:r w:rsidR="00A92F45">
        <w:t>asalah keterlambatan terhadap permintaan prod</w:t>
      </w:r>
      <w:r w:rsidR="00E7092D">
        <w:t xml:space="preserve">uksi bagian </w:t>
      </w:r>
      <w:r w:rsidR="00E7092D" w:rsidRPr="009870F6">
        <w:rPr>
          <w:i/>
        </w:rPr>
        <w:t xml:space="preserve">assembly </w:t>
      </w:r>
      <w:r w:rsidR="00E7092D">
        <w:t>dapat diselesaikan dengan</w:t>
      </w:r>
      <w:r w:rsidR="00A92F45">
        <w:t xml:space="preserve"> total 8 operator</w:t>
      </w:r>
      <w:r w:rsidR="00E7092D">
        <w:t xml:space="preserve"> dengan jam kerja normal tanpa </w:t>
      </w:r>
      <w:r w:rsidR="00E7092D" w:rsidRPr="009870F6">
        <w:rPr>
          <w:i/>
        </w:rPr>
        <w:t>overtime.</w:t>
      </w:r>
    </w:p>
    <w:p w:rsidR="00E7092D" w:rsidRPr="00E7092D" w:rsidRDefault="009C6C71" w:rsidP="00975DC1">
      <w:pPr>
        <w:ind w:firstLine="0"/>
      </w:pPr>
      <w:r>
        <w:br/>
      </w:r>
    </w:p>
    <w:p w:rsidR="00C80146" w:rsidRPr="00BE26BA" w:rsidRDefault="003D5C82" w:rsidP="00975DC1">
      <w:pPr>
        <w:pStyle w:val="Heading1"/>
        <w:numPr>
          <w:ilvl w:val="0"/>
          <w:numId w:val="0"/>
        </w:numPr>
        <w:ind w:left="360" w:hanging="360"/>
      </w:pPr>
      <w:bookmarkStart w:id="101" w:name="_Toc74089014"/>
      <w:bookmarkStart w:id="102" w:name="_Toc74089835"/>
      <w:bookmarkStart w:id="103" w:name="_Toc74090590"/>
      <w:bookmarkStart w:id="104" w:name="_Toc74254774"/>
      <w:bookmarkStart w:id="105" w:name="_Toc75030674"/>
      <w:r w:rsidRPr="00BE26BA">
        <w:t>DAFTAR PUSTAKA</w:t>
      </w:r>
      <w:bookmarkEnd w:id="101"/>
      <w:bookmarkEnd w:id="102"/>
      <w:bookmarkEnd w:id="103"/>
      <w:bookmarkEnd w:id="104"/>
      <w:bookmarkEnd w:id="105"/>
    </w:p>
    <w:p w:rsidR="00EA32B1" w:rsidRPr="00EA32B1" w:rsidRDefault="00E8362B" w:rsidP="00EA32B1">
      <w:pPr>
        <w:spacing w:before="199"/>
        <w:ind w:left="720" w:right="117" w:hanging="720"/>
        <w:jc w:val="left"/>
        <w:rPr>
          <w:rFonts w:cs="Times New Roman"/>
          <w:color w:val="000000"/>
          <w:shd w:val="clear" w:color="auto" w:fill="FFFFFF"/>
        </w:rPr>
      </w:pPr>
      <w:r w:rsidRPr="00BE26BA">
        <w:rPr>
          <w:rFonts w:cs="Times New Roman"/>
          <w:color w:val="000000"/>
          <w:shd w:val="clear" w:color="auto" w:fill="FFFFFF"/>
        </w:rPr>
        <w:t>.</w:t>
      </w:r>
    </w:p>
    <w:p w:rsidR="00457DB3" w:rsidRPr="004174B0" w:rsidRDefault="002D2B12" w:rsidP="00655A9D">
      <w:r>
        <w:t>SUTALAKSANA, Iftikar Z, 2006,</w:t>
      </w:r>
      <w:r w:rsidR="00457DB3" w:rsidRPr="004174B0">
        <w:t xml:space="preserve"> </w:t>
      </w:r>
      <w:r w:rsidR="00457DB3" w:rsidRPr="004174B0">
        <w:rPr>
          <w:i/>
        </w:rPr>
        <w:t>Teknik Perancangan Sistem Kerja</w:t>
      </w:r>
      <w:r w:rsidR="00457DB3" w:rsidRPr="004174B0">
        <w:t>.Jurusan Teknik Industri ITB</w:t>
      </w:r>
    </w:p>
    <w:p w:rsidR="00655A9D" w:rsidRPr="004174B0" w:rsidRDefault="00655A9D" w:rsidP="00655A9D">
      <w:r w:rsidRPr="004174B0">
        <w:t xml:space="preserve">Afiani, R., &amp; Pujotomo, D. (2015). </w:t>
      </w:r>
      <w:r w:rsidRPr="004174B0">
        <w:rPr>
          <w:i/>
        </w:rPr>
        <w:t xml:space="preserve">Penentuan Waktu Baku dengan Metode Stopwatch Time Study </w:t>
      </w:r>
      <w:r w:rsidRPr="004174B0">
        <w:t xml:space="preserve">Studi Kasus CV. Mans Group. </w:t>
      </w:r>
    </w:p>
    <w:p w:rsidR="00655A9D" w:rsidRPr="004174B0" w:rsidRDefault="00655A9D" w:rsidP="004174B0">
      <w:r w:rsidRPr="004174B0">
        <w:t xml:space="preserve">Fitriadi, Putra, G., &amp; Abdullah, A. (2018). </w:t>
      </w:r>
      <w:r w:rsidRPr="004174B0">
        <w:rPr>
          <w:i/>
        </w:rPr>
        <w:t xml:space="preserve">Penentuan jumlah tenaga kerja optimal melalui pengukuran waktu </w:t>
      </w:r>
      <w:proofErr w:type="gramStart"/>
      <w:r w:rsidRPr="004174B0">
        <w:rPr>
          <w:i/>
        </w:rPr>
        <w:t>baku</w:t>
      </w:r>
      <w:proofErr w:type="gramEnd"/>
      <w:r w:rsidRPr="004174B0">
        <w:rPr>
          <w:i/>
        </w:rPr>
        <w:t xml:space="preserve"> dengan menggunakan metode stopwatch time study pada pembuatan batu bata press (studi kasus UD. Tiga Setangkai Kabupaten Nagan Raya).</w:t>
      </w:r>
      <w:r w:rsidR="004174B0" w:rsidRPr="004174B0">
        <w:t xml:space="preserve"> Jurnal Optimasi Vol 4 No. 2. </w:t>
      </w:r>
      <w:r w:rsidRPr="004174B0">
        <w:t xml:space="preserve">. </w:t>
      </w:r>
    </w:p>
    <w:p w:rsidR="00DE3764" w:rsidRPr="004174B0" w:rsidRDefault="00DE3764" w:rsidP="00655A9D">
      <w:r w:rsidRPr="004174B0">
        <w:rPr>
          <w:rStyle w:val="personname"/>
          <w:rFonts w:cs="Times New Roman"/>
          <w:shd w:val="clear" w:color="auto" w:fill="FFFFFF"/>
        </w:rPr>
        <w:t>MUNADI, ADI</w:t>
      </w:r>
      <w:r w:rsidRPr="004174B0">
        <w:rPr>
          <w:rFonts w:cs="Times New Roman"/>
          <w:shd w:val="clear" w:color="auto" w:fill="FFFFFF"/>
        </w:rPr>
        <w:t> (2016) </w:t>
      </w:r>
      <w:r w:rsidRPr="004174B0">
        <w:rPr>
          <w:rStyle w:val="Emphasis"/>
          <w:rFonts w:cs="Times New Roman"/>
          <w:shd w:val="clear" w:color="auto" w:fill="FFFFFF"/>
        </w:rPr>
        <w:t xml:space="preserve">Penggunaan Metode Work Sampling Untuk Menghitung Waktu </w:t>
      </w:r>
      <w:proofErr w:type="gramStart"/>
      <w:r w:rsidRPr="004174B0">
        <w:rPr>
          <w:rStyle w:val="Emphasis"/>
          <w:rFonts w:cs="Times New Roman"/>
          <w:shd w:val="clear" w:color="auto" w:fill="FFFFFF"/>
        </w:rPr>
        <w:t>baku</w:t>
      </w:r>
      <w:proofErr w:type="gramEnd"/>
      <w:r w:rsidRPr="004174B0">
        <w:rPr>
          <w:rStyle w:val="Emphasis"/>
          <w:rFonts w:cs="Times New Roman"/>
          <w:shd w:val="clear" w:color="auto" w:fill="FFFFFF"/>
        </w:rPr>
        <w:t xml:space="preserve"> dan Kapasitas Produksi kaleng Tinner 1 kg PT. Multi Makmur Indah Industri.</w:t>
      </w:r>
      <w:r w:rsidRPr="004174B0">
        <w:rPr>
          <w:rFonts w:cs="Times New Roman"/>
          <w:shd w:val="clear" w:color="auto" w:fill="FFFFFF"/>
        </w:rPr>
        <w:t> S1 thesis, Universitas Mercu Buana</w:t>
      </w:r>
      <w:r w:rsidRPr="004174B0">
        <w:rPr>
          <w:rFonts w:ascii="Arial" w:hAnsi="Arial" w:cs="Arial"/>
          <w:sz w:val="19"/>
          <w:szCs w:val="19"/>
          <w:shd w:val="clear" w:color="auto" w:fill="FFFFFF"/>
        </w:rPr>
        <w:t>.</w:t>
      </w:r>
    </w:p>
    <w:p w:rsidR="00655A9D" w:rsidRPr="004174B0" w:rsidRDefault="00655A9D" w:rsidP="004174B0">
      <w:r w:rsidRPr="004174B0">
        <w:t xml:space="preserve">Rachman, T. (2013). </w:t>
      </w:r>
      <w:r w:rsidRPr="004174B0">
        <w:rPr>
          <w:i/>
        </w:rPr>
        <w:t>Penggunaan Metode Work Sampling untuk Menghitung waktu dan kapasitas produksi karungans soap di PT. SA.</w:t>
      </w:r>
      <w:r w:rsidR="004174B0" w:rsidRPr="004174B0">
        <w:t xml:space="preserve"> Jurnal Inovisi Vol 9, No 1. </w:t>
      </w:r>
    </w:p>
    <w:p w:rsidR="00655A9D" w:rsidRPr="004174B0" w:rsidRDefault="00655A9D" w:rsidP="00655A9D">
      <w:r w:rsidRPr="004174B0">
        <w:lastRenderedPageBreak/>
        <w:t xml:space="preserve">Wignjosoebroto, S. (1995). </w:t>
      </w:r>
      <w:r w:rsidRPr="004174B0">
        <w:rPr>
          <w:i/>
        </w:rPr>
        <w:t>Ergonomi Studi Gerak dan Waktu</w:t>
      </w:r>
      <w:r w:rsidRPr="004174B0">
        <w:t xml:space="preserve">. Surabaya: Prima Printing. </w:t>
      </w:r>
    </w:p>
    <w:p w:rsidR="00655A9D" w:rsidRPr="004174B0" w:rsidRDefault="00655A9D" w:rsidP="00655A9D">
      <w:r w:rsidRPr="004174B0">
        <w:t xml:space="preserve">Wignjosoebroto, S. (2003). </w:t>
      </w:r>
      <w:r w:rsidRPr="004174B0">
        <w:rPr>
          <w:i/>
        </w:rPr>
        <w:t>Pengantar Teknik dan Manajemen Industri.</w:t>
      </w:r>
      <w:r w:rsidRPr="004174B0">
        <w:t xml:space="preserve"> Surabaya: Prima Printing. </w:t>
      </w:r>
    </w:p>
    <w:p w:rsidR="009C6C71" w:rsidRPr="004174B0" w:rsidRDefault="009C6C71" w:rsidP="009C6C71">
      <w:r w:rsidRPr="004174B0">
        <w:t xml:space="preserve">Gaspersz, Vincent. (2005). </w:t>
      </w:r>
      <w:r w:rsidRPr="004174B0">
        <w:rPr>
          <w:i/>
        </w:rPr>
        <w:t>Production Planning and Inventory Control Berdasarkan Pendekatan sistem MRP II dan JIT menuju Manufakturing</w:t>
      </w:r>
    </w:p>
    <w:p w:rsidR="009F2777" w:rsidRDefault="007363B0" w:rsidP="009C6C71">
      <w:r>
        <w:br/>
      </w:r>
      <w:r>
        <w:br/>
      </w:r>
      <w:r w:rsidR="004174B0">
        <w:br/>
      </w:r>
      <w:r w:rsidR="004174B0">
        <w:br/>
      </w:r>
      <w:r w:rsidR="004174B0">
        <w:br/>
      </w:r>
      <w:r w:rsidR="004174B0">
        <w:br/>
      </w:r>
      <w:r w:rsidR="004174B0">
        <w:br/>
      </w:r>
      <w:r w:rsidR="004174B0">
        <w:br/>
      </w:r>
      <w:r w:rsidR="004174B0">
        <w:br/>
      </w:r>
    </w:p>
    <w:sectPr w:rsidR="009F2777" w:rsidSect="00F22611">
      <w:footerReference w:type="default" r:id="rId14"/>
      <w:footerReference w:type="first" r:id="rId15"/>
      <w:pgSz w:w="10206" w:h="14742" w:code="9"/>
      <w:pgMar w:top="1701" w:right="1134"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9F4" w:rsidRDefault="008829F4" w:rsidP="00800FF6">
      <w:pPr>
        <w:spacing w:after="0" w:line="240" w:lineRule="auto"/>
      </w:pPr>
      <w:r>
        <w:separator/>
      </w:r>
    </w:p>
  </w:endnote>
  <w:endnote w:type="continuationSeparator" w:id="0">
    <w:p w:rsidR="008829F4" w:rsidRDefault="008829F4" w:rsidP="0080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896349"/>
      <w:docPartObj>
        <w:docPartGallery w:val="Page Numbers (Bottom of Page)"/>
        <w:docPartUnique/>
      </w:docPartObj>
    </w:sdtPr>
    <w:sdtEndPr>
      <w:rPr>
        <w:noProof/>
      </w:rPr>
    </w:sdtEndPr>
    <w:sdtContent>
      <w:p w:rsidR="00F22611" w:rsidRDefault="00F22611">
        <w:pPr>
          <w:pStyle w:val="Footer"/>
          <w:jc w:val="center"/>
        </w:pPr>
        <w:r>
          <w:fldChar w:fldCharType="begin"/>
        </w:r>
        <w:r>
          <w:instrText xml:space="preserve"> PAGE   \* MERGEFORMAT </w:instrText>
        </w:r>
        <w:r>
          <w:fldChar w:fldCharType="separate"/>
        </w:r>
        <w:r w:rsidR="000761E7">
          <w:rPr>
            <w:noProof/>
          </w:rPr>
          <w:t>14</w:t>
        </w:r>
        <w:r>
          <w:rPr>
            <w:noProof/>
          </w:rPr>
          <w:fldChar w:fldCharType="end"/>
        </w:r>
      </w:p>
    </w:sdtContent>
  </w:sdt>
  <w:p w:rsidR="00684B04" w:rsidRDefault="00684B04" w:rsidP="00A8353C">
    <w:pPr>
      <w:pStyle w:val="Footer"/>
      <w:tabs>
        <w:tab w:val="clear" w:pos="9360"/>
        <w:tab w:val="left"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B04" w:rsidRDefault="00684B04">
    <w:pPr>
      <w:pStyle w:val="Footer"/>
      <w:jc w:val="center"/>
    </w:pPr>
    <w:r>
      <w:t>63</w:t>
    </w:r>
  </w:p>
  <w:p w:rsidR="00684B04" w:rsidRDefault="00684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9F4" w:rsidRDefault="008829F4" w:rsidP="00800FF6">
      <w:pPr>
        <w:spacing w:after="0" w:line="240" w:lineRule="auto"/>
      </w:pPr>
      <w:r>
        <w:separator/>
      </w:r>
    </w:p>
  </w:footnote>
  <w:footnote w:type="continuationSeparator" w:id="0">
    <w:p w:rsidR="008829F4" w:rsidRDefault="008829F4" w:rsidP="00800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425"/>
    <w:multiLevelType w:val="multilevel"/>
    <w:tmpl w:val="3814E612"/>
    <w:lvl w:ilvl="0">
      <w:start w:val="1"/>
      <w:numFmt w:val="decimal"/>
      <w:pStyle w:val="Heading1"/>
      <w:suff w:val="space"/>
      <w:lvlText w:val="BAB %1"/>
      <w:lvlJc w:val="left"/>
      <w:pPr>
        <w:ind w:left="4330" w:hanging="360"/>
      </w:pPr>
      <w:rPr>
        <w:rFonts w:hint="default"/>
      </w:rPr>
    </w:lvl>
    <w:lvl w:ilvl="1">
      <w:start w:val="1"/>
      <w:numFmt w:val="decimal"/>
      <w:lvlText w:val="%2."/>
      <w:lvlJc w:val="left"/>
      <w:pPr>
        <w:ind w:left="5322" w:hanging="360"/>
      </w:pPr>
      <w:rPr>
        <w:rFonts w:hint="default"/>
      </w:rPr>
    </w:lvl>
    <w:lvl w:ilvl="2">
      <w:start w:val="1"/>
      <w:numFmt w:val="decimal"/>
      <w:pStyle w:val="Heading3"/>
      <w:suff w:val="space"/>
      <w:lvlText w:val="%1.%2.%3"/>
      <w:lvlJc w:val="left"/>
      <w:pPr>
        <w:ind w:left="4897" w:hanging="360"/>
      </w:pPr>
      <w:rPr>
        <w:rFonts w:hint="default"/>
      </w:rPr>
    </w:lvl>
    <w:lvl w:ilvl="3">
      <w:start w:val="1"/>
      <w:numFmt w:val="decimal"/>
      <w:lvlText w:val="(%4)"/>
      <w:lvlJc w:val="left"/>
      <w:pPr>
        <w:ind w:left="1015" w:hanging="360"/>
      </w:pPr>
      <w:rPr>
        <w:rFonts w:hint="default"/>
      </w:rPr>
    </w:lvl>
    <w:lvl w:ilvl="4">
      <w:start w:val="1"/>
      <w:numFmt w:val="lowerLetter"/>
      <w:lvlText w:val="(%5)"/>
      <w:lvlJc w:val="left"/>
      <w:pPr>
        <w:ind w:left="1375" w:hanging="360"/>
      </w:pPr>
      <w:rPr>
        <w:rFonts w:hint="default"/>
      </w:rPr>
    </w:lvl>
    <w:lvl w:ilvl="5">
      <w:start w:val="1"/>
      <w:numFmt w:val="lowerRoman"/>
      <w:lvlText w:val="(%6)"/>
      <w:lvlJc w:val="left"/>
      <w:pPr>
        <w:ind w:left="1735" w:hanging="360"/>
      </w:pPr>
      <w:rPr>
        <w:rFonts w:hint="default"/>
      </w:rPr>
    </w:lvl>
    <w:lvl w:ilvl="6">
      <w:start w:val="1"/>
      <w:numFmt w:val="lowerLetter"/>
      <w:lvlText w:val="%7."/>
      <w:lvlJc w:val="left"/>
      <w:pPr>
        <w:ind w:left="2095" w:hanging="360"/>
      </w:pPr>
      <w:rPr>
        <w:rFonts w:hint="default"/>
      </w:rPr>
    </w:lvl>
    <w:lvl w:ilvl="7">
      <w:start w:val="1"/>
      <w:numFmt w:val="lowerLetter"/>
      <w:lvlText w:val="%8."/>
      <w:lvlJc w:val="left"/>
      <w:pPr>
        <w:ind w:left="2455" w:hanging="360"/>
      </w:pPr>
      <w:rPr>
        <w:rFonts w:hint="default"/>
      </w:rPr>
    </w:lvl>
    <w:lvl w:ilvl="8">
      <w:start w:val="1"/>
      <w:numFmt w:val="lowerRoman"/>
      <w:lvlText w:val="%9."/>
      <w:lvlJc w:val="left"/>
      <w:pPr>
        <w:ind w:left="2815" w:hanging="360"/>
      </w:pPr>
      <w:rPr>
        <w:rFonts w:hint="default"/>
      </w:rPr>
    </w:lvl>
  </w:abstractNum>
  <w:abstractNum w:abstractNumId="1" w15:restartNumberingAfterBreak="0">
    <w:nsid w:val="102B6A58"/>
    <w:multiLevelType w:val="hybridMultilevel"/>
    <w:tmpl w:val="0B2AC07C"/>
    <w:lvl w:ilvl="0" w:tplc="04090019">
      <w:start w:val="1"/>
      <w:numFmt w:val="lowerLetter"/>
      <w:lvlText w:val="%1."/>
      <w:lvlJc w:val="left"/>
      <w:pPr>
        <w:ind w:left="720" w:hanging="360"/>
      </w:pPr>
      <w:rPr>
        <w:rFonts w:hint="default"/>
        <w:spacing w:val="-17"/>
        <w:w w:val="97"/>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64C49"/>
    <w:multiLevelType w:val="hybridMultilevel"/>
    <w:tmpl w:val="BAD61822"/>
    <w:lvl w:ilvl="0" w:tplc="0409001B">
      <w:start w:val="1"/>
      <w:numFmt w:val="lowerRoman"/>
      <w:lvlText w:val="%1."/>
      <w:lvlJc w:val="right"/>
      <w:pPr>
        <w:ind w:left="1080" w:hanging="360"/>
      </w:pPr>
      <w:rPr>
        <w:rFonts w:hint="default"/>
        <w:spacing w:val="-2"/>
        <w:w w:val="99"/>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0D3484"/>
    <w:multiLevelType w:val="hybridMultilevel"/>
    <w:tmpl w:val="C3B80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A60929"/>
    <w:multiLevelType w:val="multilevel"/>
    <w:tmpl w:val="1B701752"/>
    <w:lvl w:ilvl="0">
      <w:start w:val="1"/>
      <w:numFmt w:val="decimal"/>
      <w:suff w:val="space"/>
      <w:lvlText w:val="BAB %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pStyle w:val="Heading4"/>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A706F2"/>
    <w:multiLevelType w:val="hybridMultilevel"/>
    <w:tmpl w:val="3B26AE30"/>
    <w:lvl w:ilvl="0" w:tplc="C1186448">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B2134D"/>
    <w:multiLevelType w:val="hybridMultilevel"/>
    <w:tmpl w:val="0302CF3C"/>
    <w:lvl w:ilvl="0" w:tplc="CF6CDA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24152E"/>
    <w:multiLevelType w:val="hybridMultilevel"/>
    <w:tmpl w:val="62B63884"/>
    <w:lvl w:ilvl="0" w:tplc="C87CD442">
      <w:start w:val="1"/>
      <w:numFmt w:val="decimal"/>
      <w:pStyle w:val="Heading5"/>
      <w:lvlText w:val="2.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F4330"/>
    <w:multiLevelType w:val="hybridMultilevel"/>
    <w:tmpl w:val="76B8EBFC"/>
    <w:lvl w:ilvl="0" w:tplc="ADB814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D968A3"/>
    <w:multiLevelType w:val="hybridMultilevel"/>
    <w:tmpl w:val="C65407AC"/>
    <w:lvl w:ilvl="0" w:tplc="03D8AE22">
      <w:start w:val="1"/>
      <w:numFmt w:val="decimal"/>
      <w:pStyle w:val="Heading7"/>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8122F"/>
    <w:multiLevelType w:val="hybridMultilevel"/>
    <w:tmpl w:val="A20AF41C"/>
    <w:lvl w:ilvl="0" w:tplc="BA6E8B68">
      <w:start w:val="1"/>
      <w:numFmt w:val="decimal"/>
      <w:pStyle w:val="Heading6"/>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872A3"/>
    <w:multiLevelType w:val="hybridMultilevel"/>
    <w:tmpl w:val="C504A6F8"/>
    <w:lvl w:ilvl="0" w:tplc="04C2F13C">
      <w:start w:val="1"/>
      <w:numFmt w:val="decimal"/>
      <w:lvlText w:val="%1."/>
      <w:lvlJc w:val="left"/>
      <w:pPr>
        <w:ind w:left="720" w:hanging="360"/>
      </w:pPr>
      <w:rPr>
        <w:rFonts w:ascii="Times New Roman" w:eastAsia="Times New Roman" w:hAnsi="Times New Roman" w:cs="Times New Roman" w:hint="default"/>
        <w:spacing w:val="-25"/>
        <w:w w:val="100"/>
        <w:sz w:val="24"/>
        <w:szCs w:val="24"/>
        <w:lang w:val="id"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7">
      <w:start w:val="1"/>
      <w:numFmt w:val="lowerLetter"/>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E08E3"/>
    <w:multiLevelType w:val="hybridMultilevel"/>
    <w:tmpl w:val="DEDEA30E"/>
    <w:lvl w:ilvl="0" w:tplc="EB4C6F36">
      <w:start w:val="1"/>
      <w:numFmt w:val="decimal"/>
      <w:lvlText w:val="%1."/>
      <w:lvlJc w:val="center"/>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822D32"/>
    <w:multiLevelType w:val="hybridMultilevel"/>
    <w:tmpl w:val="B9A8F7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9"/>
  </w:num>
  <w:num w:numId="4">
    <w:abstractNumId w:val="0"/>
  </w:num>
  <w:num w:numId="5">
    <w:abstractNumId w:val="11"/>
  </w:num>
  <w:num w:numId="6">
    <w:abstractNumId w:val="4"/>
  </w:num>
  <w:num w:numId="7">
    <w:abstractNumId w:val="13"/>
  </w:num>
  <w:num w:numId="8">
    <w:abstractNumId w:val="1"/>
  </w:num>
  <w:num w:numId="9">
    <w:abstractNumId w:val="8"/>
  </w:num>
  <w:num w:numId="10">
    <w:abstractNumId w:val="5"/>
  </w:num>
  <w:num w:numId="11">
    <w:abstractNumId w:val="2"/>
  </w:num>
  <w:num w:numId="12">
    <w:abstractNumId w:val="3"/>
  </w:num>
  <w:num w:numId="13">
    <w:abstractNumId w:val="6"/>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22"/>
    <w:rsid w:val="000006B5"/>
    <w:rsid w:val="00000B1B"/>
    <w:rsid w:val="000033D2"/>
    <w:rsid w:val="000073E8"/>
    <w:rsid w:val="00007A0B"/>
    <w:rsid w:val="00013310"/>
    <w:rsid w:val="00013AE0"/>
    <w:rsid w:val="00014398"/>
    <w:rsid w:val="000157E0"/>
    <w:rsid w:val="00016006"/>
    <w:rsid w:val="000217E8"/>
    <w:rsid w:val="0002252E"/>
    <w:rsid w:val="00023AB3"/>
    <w:rsid w:val="00030330"/>
    <w:rsid w:val="00033C89"/>
    <w:rsid w:val="00034BEB"/>
    <w:rsid w:val="0003610B"/>
    <w:rsid w:val="00036918"/>
    <w:rsid w:val="00036BCA"/>
    <w:rsid w:val="000419DD"/>
    <w:rsid w:val="00041F7D"/>
    <w:rsid w:val="00042389"/>
    <w:rsid w:val="00043EB7"/>
    <w:rsid w:val="00046E71"/>
    <w:rsid w:val="00047ED4"/>
    <w:rsid w:val="000522A0"/>
    <w:rsid w:val="0005613E"/>
    <w:rsid w:val="00056E91"/>
    <w:rsid w:val="000625C2"/>
    <w:rsid w:val="000633B3"/>
    <w:rsid w:val="00065E63"/>
    <w:rsid w:val="000707F8"/>
    <w:rsid w:val="000750E5"/>
    <w:rsid w:val="000761E7"/>
    <w:rsid w:val="00080479"/>
    <w:rsid w:val="0008094D"/>
    <w:rsid w:val="0008542A"/>
    <w:rsid w:val="000856BC"/>
    <w:rsid w:val="00087A1E"/>
    <w:rsid w:val="00091B9A"/>
    <w:rsid w:val="00091C80"/>
    <w:rsid w:val="000979CA"/>
    <w:rsid w:val="000A098B"/>
    <w:rsid w:val="000A7F01"/>
    <w:rsid w:val="000B13B9"/>
    <w:rsid w:val="000B2CE7"/>
    <w:rsid w:val="000B4703"/>
    <w:rsid w:val="000B7128"/>
    <w:rsid w:val="000C0EF8"/>
    <w:rsid w:val="000C5946"/>
    <w:rsid w:val="000C69AD"/>
    <w:rsid w:val="000D0F7E"/>
    <w:rsid w:val="000D34B6"/>
    <w:rsid w:val="000D645A"/>
    <w:rsid w:val="000D7560"/>
    <w:rsid w:val="000E030A"/>
    <w:rsid w:val="000E0814"/>
    <w:rsid w:val="000E3D0F"/>
    <w:rsid w:val="000E46F7"/>
    <w:rsid w:val="000E4CB4"/>
    <w:rsid w:val="000E61AB"/>
    <w:rsid w:val="000E6553"/>
    <w:rsid w:val="000E6703"/>
    <w:rsid w:val="000E73F4"/>
    <w:rsid w:val="000F6E22"/>
    <w:rsid w:val="000F6F95"/>
    <w:rsid w:val="000F701B"/>
    <w:rsid w:val="00100B87"/>
    <w:rsid w:val="0010177B"/>
    <w:rsid w:val="001025F9"/>
    <w:rsid w:val="001055BB"/>
    <w:rsid w:val="001060FF"/>
    <w:rsid w:val="001105AF"/>
    <w:rsid w:val="00111D4E"/>
    <w:rsid w:val="00117FBC"/>
    <w:rsid w:val="001219DC"/>
    <w:rsid w:val="001224BF"/>
    <w:rsid w:val="00124793"/>
    <w:rsid w:val="00125A1F"/>
    <w:rsid w:val="00126AA4"/>
    <w:rsid w:val="00127333"/>
    <w:rsid w:val="001278D6"/>
    <w:rsid w:val="00133C20"/>
    <w:rsid w:val="00142F2D"/>
    <w:rsid w:val="0014399D"/>
    <w:rsid w:val="00144DA8"/>
    <w:rsid w:val="00145EC7"/>
    <w:rsid w:val="00152C3D"/>
    <w:rsid w:val="00152C61"/>
    <w:rsid w:val="00156F9A"/>
    <w:rsid w:val="00160070"/>
    <w:rsid w:val="00161190"/>
    <w:rsid w:val="00161F7D"/>
    <w:rsid w:val="001657CC"/>
    <w:rsid w:val="00166E99"/>
    <w:rsid w:val="0016766C"/>
    <w:rsid w:val="00177246"/>
    <w:rsid w:val="00177768"/>
    <w:rsid w:val="00180A27"/>
    <w:rsid w:val="0018119B"/>
    <w:rsid w:val="00183D5E"/>
    <w:rsid w:val="0018435F"/>
    <w:rsid w:val="001854E2"/>
    <w:rsid w:val="0018580C"/>
    <w:rsid w:val="00190EC1"/>
    <w:rsid w:val="00193A5C"/>
    <w:rsid w:val="00193C84"/>
    <w:rsid w:val="001A2193"/>
    <w:rsid w:val="001A25DF"/>
    <w:rsid w:val="001A3111"/>
    <w:rsid w:val="001A4CE7"/>
    <w:rsid w:val="001A4E13"/>
    <w:rsid w:val="001A5004"/>
    <w:rsid w:val="001A565E"/>
    <w:rsid w:val="001A6242"/>
    <w:rsid w:val="001B27F3"/>
    <w:rsid w:val="001B4C25"/>
    <w:rsid w:val="001B5CDE"/>
    <w:rsid w:val="001B703E"/>
    <w:rsid w:val="001B7C4F"/>
    <w:rsid w:val="001C0C71"/>
    <w:rsid w:val="001C2E18"/>
    <w:rsid w:val="001C5C0E"/>
    <w:rsid w:val="001C791B"/>
    <w:rsid w:val="001D36A1"/>
    <w:rsid w:val="001D45EF"/>
    <w:rsid w:val="001D5F9D"/>
    <w:rsid w:val="001D69DC"/>
    <w:rsid w:val="001D6B7F"/>
    <w:rsid w:val="001D7662"/>
    <w:rsid w:val="001F12B3"/>
    <w:rsid w:val="001F2EE0"/>
    <w:rsid w:val="00200618"/>
    <w:rsid w:val="00200673"/>
    <w:rsid w:val="00211079"/>
    <w:rsid w:val="002136E9"/>
    <w:rsid w:val="00215930"/>
    <w:rsid w:val="00215FCF"/>
    <w:rsid w:val="00216FDD"/>
    <w:rsid w:val="00217173"/>
    <w:rsid w:val="0022000C"/>
    <w:rsid w:val="00224F80"/>
    <w:rsid w:val="00232AD1"/>
    <w:rsid w:val="00232DD4"/>
    <w:rsid w:val="002357CA"/>
    <w:rsid w:val="00235BAB"/>
    <w:rsid w:val="00241DF4"/>
    <w:rsid w:val="002500E2"/>
    <w:rsid w:val="0025568C"/>
    <w:rsid w:val="00255818"/>
    <w:rsid w:val="0026079B"/>
    <w:rsid w:val="002607F3"/>
    <w:rsid w:val="00264069"/>
    <w:rsid w:val="00265037"/>
    <w:rsid w:val="00267264"/>
    <w:rsid w:val="00271F36"/>
    <w:rsid w:val="0027421B"/>
    <w:rsid w:val="0027536E"/>
    <w:rsid w:val="0027703C"/>
    <w:rsid w:val="00277F6F"/>
    <w:rsid w:val="00283630"/>
    <w:rsid w:val="00283EE3"/>
    <w:rsid w:val="002859C6"/>
    <w:rsid w:val="0028799B"/>
    <w:rsid w:val="002902A8"/>
    <w:rsid w:val="00290A9D"/>
    <w:rsid w:val="00292244"/>
    <w:rsid w:val="00293567"/>
    <w:rsid w:val="00296B1E"/>
    <w:rsid w:val="002A126D"/>
    <w:rsid w:val="002A230D"/>
    <w:rsid w:val="002A24A6"/>
    <w:rsid w:val="002A2F84"/>
    <w:rsid w:val="002A650B"/>
    <w:rsid w:val="002A7379"/>
    <w:rsid w:val="002B0853"/>
    <w:rsid w:val="002B13AE"/>
    <w:rsid w:val="002B20EE"/>
    <w:rsid w:val="002B7286"/>
    <w:rsid w:val="002B7612"/>
    <w:rsid w:val="002C03F0"/>
    <w:rsid w:val="002C1971"/>
    <w:rsid w:val="002C3942"/>
    <w:rsid w:val="002C39A9"/>
    <w:rsid w:val="002D2B12"/>
    <w:rsid w:val="002D3CC9"/>
    <w:rsid w:val="002D3F45"/>
    <w:rsid w:val="002D46D0"/>
    <w:rsid w:val="002D777B"/>
    <w:rsid w:val="002E2159"/>
    <w:rsid w:val="002E66E8"/>
    <w:rsid w:val="002E6C14"/>
    <w:rsid w:val="002E7EDC"/>
    <w:rsid w:val="002F1549"/>
    <w:rsid w:val="002F390F"/>
    <w:rsid w:val="002F5707"/>
    <w:rsid w:val="002F7D1D"/>
    <w:rsid w:val="0031012D"/>
    <w:rsid w:val="00310525"/>
    <w:rsid w:val="00314585"/>
    <w:rsid w:val="0031567C"/>
    <w:rsid w:val="003200E5"/>
    <w:rsid w:val="00322156"/>
    <w:rsid w:val="00323FA5"/>
    <w:rsid w:val="00324133"/>
    <w:rsid w:val="00324770"/>
    <w:rsid w:val="00330120"/>
    <w:rsid w:val="00330D42"/>
    <w:rsid w:val="0033185A"/>
    <w:rsid w:val="00332E3F"/>
    <w:rsid w:val="00335AC1"/>
    <w:rsid w:val="00336707"/>
    <w:rsid w:val="0033757D"/>
    <w:rsid w:val="00340BE8"/>
    <w:rsid w:val="00345798"/>
    <w:rsid w:val="00345CF1"/>
    <w:rsid w:val="0034626D"/>
    <w:rsid w:val="0034725E"/>
    <w:rsid w:val="003473F5"/>
    <w:rsid w:val="0035004A"/>
    <w:rsid w:val="00351C91"/>
    <w:rsid w:val="00351E42"/>
    <w:rsid w:val="00352262"/>
    <w:rsid w:val="003524AF"/>
    <w:rsid w:val="0035679A"/>
    <w:rsid w:val="00356824"/>
    <w:rsid w:val="00356B01"/>
    <w:rsid w:val="00357ECE"/>
    <w:rsid w:val="00363C38"/>
    <w:rsid w:val="00364FA3"/>
    <w:rsid w:val="00367ECC"/>
    <w:rsid w:val="0037071F"/>
    <w:rsid w:val="003759E2"/>
    <w:rsid w:val="003777BE"/>
    <w:rsid w:val="003812E7"/>
    <w:rsid w:val="003822FC"/>
    <w:rsid w:val="00383C04"/>
    <w:rsid w:val="00386F07"/>
    <w:rsid w:val="00387BCD"/>
    <w:rsid w:val="00391249"/>
    <w:rsid w:val="00391887"/>
    <w:rsid w:val="00393BA0"/>
    <w:rsid w:val="00394856"/>
    <w:rsid w:val="003A1064"/>
    <w:rsid w:val="003A2CED"/>
    <w:rsid w:val="003B1D12"/>
    <w:rsid w:val="003B5E20"/>
    <w:rsid w:val="003B6389"/>
    <w:rsid w:val="003B7B0C"/>
    <w:rsid w:val="003C2F38"/>
    <w:rsid w:val="003C3829"/>
    <w:rsid w:val="003C5571"/>
    <w:rsid w:val="003D2DFA"/>
    <w:rsid w:val="003D3FA2"/>
    <w:rsid w:val="003D5856"/>
    <w:rsid w:val="003D5C82"/>
    <w:rsid w:val="003D5EC2"/>
    <w:rsid w:val="003D635F"/>
    <w:rsid w:val="003D6BC2"/>
    <w:rsid w:val="003E0061"/>
    <w:rsid w:val="003E1665"/>
    <w:rsid w:val="003E1BF3"/>
    <w:rsid w:val="003E2C5C"/>
    <w:rsid w:val="003E3670"/>
    <w:rsid w:val="003E42B2"/>
    <w:rsid w:val="003E6231"/>
    <w:rsid w:val="003F1E28"/>
    <w:rsid w:val="003F2723"/>
    <w:rsid w:val="003F2ADB"/>
    <w:rsid w:val="003F7597"/>
    <w:rsid w:val="004003B7"/>
    <w:rsid w:val="004038DC"/>
    <w:rsid w:val="00403E92"/>
    <w:rsid w:val="00404C67"/>
    <w:rsid w:val="00407982"/>
    <w:rsid w:val="00407FE1"/>
    <w:rsid w:val="0041030A"/>
    <w:rsid w:val="004124E6"/>
    <w:rsid w:val="00413543"/>
    <w:rsid w:val="00413D78"/>
    <w:rsid w:val="0041511D"/>
    <w:rsid w:val="004174B0"/>
    <w:rsid w:val="0042047D"/>
    <w:rsid w:val="00420506"/>
    <w:rsid w:val="004210C3"/>
    <w:rsid w:val="0042492D"/>
    <w:rsid w:val="00424DC4"/>
    <w:rsid w:val="0042672F"/>
    <w:rsid w:val="0042687B"/>
    <w:rsid w:val="00430560"/>
    <w:rsid w:val="004327DF"/>
    <w:rsid w:val="004329DE"/>
    <w:rsid w:val="00434E05"/>
    <w:rsid w:val="00434E9F"/>
    <w:rsid w:val="0043656F"/>
    <w:rsid w:val="00436FD7"/>
    <w:rsid w:val="00443162"/>
    <w:rsid w:val="00443E50"/>
    <w:rsid w:val="004444D0"/>
    <w:rsid w:val="00445148"/>
    <w:rsid w:val="00445FF8"/>
    <w:rsid w:val="004463A8"/>
    <w:rsid w:val="00446FC9"/>
    <w:rsid w:val="00451B5C"/>
    <w:rsid w:val="00455214"/>
    <w:rsid w:val="00457DB3"/>
    <w:rsid w:val="00460038"/>
    <w:rsid w:val="00460F16"/>
    <w:rsid w:val="0046316F"/>
    <w:rsid w:val="004716D9"/>
    <w:rsid w:val="00472155"/>
    <w:rsid w:val="00473E29"/>
    <w:rsid w:val="004747E9"/>
    <w:rsid w:val="00476C62"/>
    <w:rsid w:val="0047747E"/>
    <w:rsid w:val="00481996"/>
    <w:rsid w:val="00482561"/>
    <w:rsid w:val="00484746"/>
    <w:rsid w:val="00485294"/>
    <w:rsid w:val="004877FD"/>
    <w:rsid w:val="004926B0"/>
    <w:rsid w:val="00493A71"/>
    <w:rsid w:val="00494F36"/>
    <w:rsid w:val="00496DA4"/>
    <w:rsid w:val="004A1DD8"/>
    <w:rsid w:val="004A241F"/>
    <w:rsid w:val="004A29B7"/>
    <w:rsid w:val="004A4627"/>
    <w:rsid w:val="004B2447"/>
    <w:rsid w:val="004B244D"/>
    <w:rsid w:val="004B2D66"/>
    <w:rsid w:val="004B4B7B"/>
    <w:rsid w:val="004B5356"/>
    <w:rsid w:val="004C2478"/>
    <w:rsid w:val="004D0770"/>
    <w:rsid w:val="004D0E3F"/>
    <w:rsid w:val="004D2209"/>
    <w:rsid w:val="004D45BA"/>
    <w:rsid w:val="004D619A"/>
    <w:rsid w:val="004E407C"/>
    <w:rsid w:val="004E69F7"/>
    <w:rsid w:val="004E6FD3"/>
    <w:rsid w:val="004E7C93"/>
    <w:rsid w:val="004F0030"/>
    <w:rsid w:val="004F0B1B"/>
    <w:rsid w:val="004F2C37"/>
    <w:rsid w:val="004F380E"/>
    <w:rsid w:val="004F67A3"/>
    <w:rsid w:val="004F71DD"/>
    <w:rsid w:val="004F7CB1"/>
    <w:rsid w:val="005001A9"/>
    <w:rsid w:val="00500A42"/>
    <w:rsid w:val="00502A0B"/>
    <w:rsid w:val="00502B16"/>
    <w:rsid w:val="005050EB"/>
    <w:rsid w:val="0050599B"/>
    <w:rsid w:val="00510AE0"/>
    <w:rsid w:val="00512683"/>
    <w:rsid w:val="00513449"/>
    <w:rsid w:val="005144A0"/>
    <w:rsid w:val="00514C07"/>
    <w:rsid w:val="00520DE8"/>
    <w:rsid w:val="005212EE"/>
    <w:rsid w:val="00522E90"/>
    <w:rsid w:val="0052375D"/>
    <w:rsid w:val="0053051D"/>
    <w:rsid w:val="00531B42"/>
    <w:rsid w:val="00550861"/>
    <w:rsid w:val="00552644"/>
    <w:rsid w:val="00552C60"/>
    <w:rsid w:val="00552DD4"/>
    <w:rsid w:val="00553DCD"/>
    <w:rsid w:val="00553E5C"/>
    <w:rsid w:val="00555424"/>
    <w:rsid w:val="0055649F"/>
    <w:rsid w:val="00564332"/>
    <w:rsid w:val="00572022"/>
    <w:rsid w:val="005730BA"/>
    <w:rsid w:val="00573683"/>
    <w:rsid w:val="00574F2A"/>
    <w:rsid w:val="00580E50"/>
    <w:rsid w:val="005814E5"/>
    <w:rsid w:val="005822F0"/>
    <w:rsid w:val="00582A02"/>
    <w:rsid w:val="00585578"/>
    <w:rsid w:val="00587C8F"/>
    <w:rsid w:val="00590114"/>
    <w:rsid w:val="0059147C"/>
    <w:rsid w:val="00593DA9"/>
    <w:rsid w:val="005A094C"/>
    <w:rsid w:val="005A2199"/>
    <w:rsid w:val="005A437D"/>
    <w:rsid w:val="005A452F"/>
    <w:rsid w:val="005A4AB2"/>
    <w:rsid w:val="005B370F"/>
    <w:rsid w:val="005B6F4C"/>
    <w:rsid w:val="005B72CB"/>
    <w:rsid w:val="005B7646"/>
    <w:rsid w:val="005C03C3"/>
    <w:rsid w:val="005C152C"/>
    <w:rsid w:val="005D15F9"/>
    <w:rsid w:val="005D27BB"/>
    <w:rsid w:val="005D7101"/>
    <w:rsid w:val="005E4D65"/>
    <w:rsid w:val="005F0FBA"/>
    <w:rsid w:val="005F1B52"/>
    <w:rsid w:val="005F3167"/>
    <w:rsid w:val="005F3C65"/>
    <w:rsid w:val="005F4667"/>
    <w:rsid w:val="005F725E"/>
    <w:rsid w:val="005F7512"/>
    <w:rsid w:val="00601002"/>
    <w:rsid w:val="00601C1B"/>
    <w:rsid w:val="00604B43"/>
    <w:rsid w:val="006078C9"/>
    <w:rsid w:val="00610871"/>
    <w:rsid w:val="00611307"/>
    <w:rsid w:val="00611358"/>
    <w:rsid w:val="00612E9F"/>
    <w:rsid w:val="00620523"/>
    <w:rsid w:val="006311B5"/>
    <w:rsid w:val="00631240"/>
    <w:rsid w:val="00631EDE"/>
    <w:rsid w:val="0063310C"/>
    <w:rsid w:val="00633E7A"/>
    <w:rsid w:val="006366CA"/>
    <w:rsid w:val="00636B3C"/>
    <w:rsid w:val="006379AE"/>
    <w:rsid w:val="00645111"/>
    <w:rsid w:val="0065270E"/>
    <w:rsid w:val="006536D2"/>
    <w:rsid w:val="00654C53"/>
    <w:rsid w:val="00655A9D"/>
    <w:rsid w:val="0065688E"/>
    <w:rsid w:val="00656F91"/>
    <w:rsid w:val="00657653"/>
    <w:rsid w:val="00657D5A"/>
    <w:rsid w:val="00660790"/>
    <w:rsid w:val="00661945"/>
    <w:rsid w:val="00661A1A"/>
    <w:rsid w:val="006629C5"/>
    <w:rsid w:val="00663757"/>
    <w:rsid w:val="0066720E"/>
    <w:rsid w:val="00677666"/>
    <w:rsid w:val="00677DEC"/>
    <w:rsid w:val="00681125"/>
    <w:rsid w:val="00683CB5"/>
    <w:rsid w:val="00684B04"/>
    <w:rsid w:val="00692D1B"/>
    <w:rsid w:val="00694058"/>
    <w:rsid w:val="00694945"/>
    <w:rsid w:val="006A01B1"/>
    <w:rsid w:val="006A0EFA"/>
    <w:rsid w:val="006A10E7"/>
    <w:rsid w:val="006A321A"/>
    <w:rsid w:val="006A3281"/>
    <w:rsid w:val="006B0325"/>
    <w:rsid w:val="006B2F9E"/>
    <w:rsid w:val="006B41FD"/>
    <w:rsid w:val="006B4C59"/>
    <w:rsid w:val="006C5CA9"/>
    <w:rsid w:val="006D0567"/>
    <w:rsid w:val="006D0AA7"/>
    <w:rsid w:val="006D0DEE"/>
    <w:rsid w:val="006D4BA9"/>
    <w:rsid w:val="006D5919"/>
    <w:rsid w:val="006D5B16"/>
    <w:rsid w:val="006E2B06"/>
    <w:rsid w:val="006E37B0"/>
    <w:rsid w:val="006F083E"/>
    <w:rsid w:val="006F08F1"/>
    <w:rsid w:val="006F159B"/>
    <w:rsid w:val="006F1FEB"/>
    <w:rsid w:val="006F45C8"/>
    <w:rsid w:val="007121A3"/>
    <w:rsid w:val="00712AF7"/>
    <w:rsid w:val="00712BAB"/>
    <w:rsid w:val="007157C6"/>
    <w:rsid w:val="0071616C"/>
    <w:rsid w:val="00716E98"/>
    <w:rsid w:val="007217ED"/>
    <w:rsid w:val="00723895"/>
    <w:rsid w:val="00724045"/>
    <w:rsid w:val="007309DD"/>
    <w:rsid w:val="0073486F"/>
    <w:rsid w:val="007363B0"/>
    <w:rsid w:val="007409D7"/>
    <w:rsid w:val="00742782"/>
    <w:rsid w:val="00742DFD"/>
    <w:rsid w:val="00743568"/>
    <w:rsid w:val="00745623"/>
    <w:rsid w:val="00746144"/>
    <w:rsid w:val="0074758F"/>
    <w:rsid w:val="00750695"/>
    <w:rsid w:val="00754846"/>
    <w:rsid w:val="00755747"/>
    <w:rsid w:val="00756212"/>
    <w:rsid w:val="00757659"/>
    <w:rsid w:val="0076685B"/>
    <w:rsid w:val="00770864"/>
    <w:rsid w:val="0077364E"/>
    <w:rsid w:val="00774528"/>
    <w:rsid w:val="007746CC"/>
    <w:rsid w:val="00774C61"/>
    <w:rsid w:val="007755CD"/>
    <w:rsid w:val="00783EDE"/>
    <w:rsid w:val="0078536B"/>
    <w:rsid w:val="00793507"/>
    <w:rsid w:val="00794E23"/>
    <w:rsid w:val="007970D0"/>
    <w:rsid w:val="007A0F6B"/>
    <w:rsid w:val="007A1D7A"/>
    <w:rsid w:val="007A2E76"/>
    <w:rsid w:val="007A3F66"/>
    <w:rsid w:val="007A4065"/>
    <w:rsid w:val="007A4964"/>
    <w:rsid w:val="007A5FAA"/>
    <w:rsid w:val="007B0D5E"/>
    <w:rsid w:val="007B4633"/>
    <w:rsid w:val="007B483C"/>
    <w:rsid w:val="007B4F47"/>
    <w:rsid w:val="007C042B"/>
    <w:rsid w:val="007C05CF"/>
    <w:rsid w:val="007C06C6"/>
    <w:rsid w:val="007C075B"/>
    <w:rsid w:val="007C09D6"/>
    <w:rsid w:val="007C0AAB"/>
    <w:rsid w:val="007C193F"/>
    <w:rsid w:val="007C1EC0"/>
    <w:rsid w:val="007C3466"/>
    <w:rsid w:val="007C5C5F"/>
    <w:rsid w:val="007E1666"/>
    <w:rsid w:val="007E494A"/>
    <w:rsid w:val="007F0DB5"/>
    <w:rsid w:val="007F77AA"/>
    <w:rsid w:val="007F7EB7"/>
    <w:rsid w:val="00800FF6"/>
    <w:rsid w:val="00807E76"/>
    <w:rsid w:val="00811C8D"/>
    <w:rsid w:val="00812150"/>
    <w:rsid w:val="0081242A"/>
    <w:rsid w:val="00813E65"/>
    <w:rsid w:val="0081585E"/>
    <w:rsid w:val="00816B8F"/>
    <w:rsid w:val="0082302F"/>
    <w:rsid w:val="00823700"/>
    <w:rsid w:val="00833CE0"/>
    <w:rsid w:val="00835DD2"/>
    <w:rsid w:val="008363B8"/>
    <w:rsid w:val="00837EE5"/>
    <w:rsid w:val="00841365"/>
    <w:rsid w:val="00844F11"/>
    <w:rsid w:val="00845798"/>
    <w:rsid w:val="00846AF6"/>
    <w:rsid w:val="00847F12"/>
    <w:rsid w:val="00852801"/>
    <w:rsid w:val="0085343F"/>
    <w:rsid w:val="00853C9C"/>
    <w:rsid w:val="008549D1"/>
    <w:rsid w:val="00854F1B"/>
    <w:rsid w:val="00855CB0"/>
    <w:rsid w:val="0085748B"/>
    <w:rsid w:val="00863D43"/>
    <w:rsid w:val="008704EB"/>
    <w:rsid w:val="008719C7"/>
    <w:rsid w:val="008720CE"/>
    <w:rsid w:val="00872FA2"/>
    <w:rsid w:val="00874F3B"/>
    <w:rsid w:val="0088004F"/>
    <w:rsid w:val="008829AE"/>
    <w:rsid w:val="008829F4"/>
    <w:rsid w:val="0089050E"/>
    <w:rsid w:val="00891035"/>
    <w:rsid w:val="00891959"/>
    <w:rsid w:val="00892555"/>
    <w:rsid w:val="00892A44"/>
    <w:rsid w:val="008967FB"/>
    <w:rsid w:val="008971E0"/>
    <w:rsid w:val="008A0646"/>
    <w:rsid w:val="008A07F4"/>
    <w:rsid w:val="008A3A18"/>
    <w:rsid w:val="008A4F80"/>
    <w:rsid w:val="008B62DE"/>
    <w:rsid w:val="008B670B"/>
    <w:rsid w:val="008B79AF"/>
    <w:rsid w:val="008C21F0"/>
    <w:rsid w:val="008C6C32"/>
    <w:rsid w:val="008C7285"/>
    <w:rsid w:val="008D2CF8"/>
    <w:rsid w:val="008D3460"/>
    <w:rsid w:val="008D5BDC"/>
    <w:rsid w:val="008D76B5"/>
    <w:rsid w:val="008E0DBD"/>
    <w:rsid w:val="008E2D38"/>
    <w:rsid w:val="008E4564"/>
    <w:rsid w:val="008E4680"/>
    <w:rsid w:val="008E6148"/>
    <w:rsid w:val="008E739C"/>
    <w:rsid w:val="008F0799"/>
    <w:rsid w:val="009003BB"/>
    <w:rsid w:val="00900FA7"/>
    <w:rsid w:val="0090470C"/>
    <w:rsid w:val="009061D2"/>
    <w:rsid w:val="00907121"/>
    <w:rsid w:val="0091464A"/>
    <w:rsid w:val="009147EB"/>
    <w:rsid w:val="00914CD4"/>
    <w:rsid w:val="00915014"/>
    <w:rsid w:val="00916360"/>
    <w:rsid w:val="009200A3"/>
    <w:rsid w:val="00920B3F"/>
    <w:rsid w:val="00920C8A"/>
    <w:rsid w:val="009213D7"/>
    <w:rsid w:val="00925629"/>
    <w:rsid w:val="009319FE"/>
    <w:rsid w:val="00934A63"/>
    <w:rsid w:val="00934FAE"/>
    <w:rsid w:val="00935E72"/>
    <w:rsid w:val="009369ED"/>
    <w:rsid w:val="00937E0E"/>
    <w:rsid w:val="00941068"/>
    <w:rsid w:val="009416CD"/>
    <w:rsid w:val="0094468F"/>
    <w:rsid w:val="0095005E"/>
    <w:rsid w:val="0095272B"/>
    <w:rsid w:val="00953825"/>
    <w:rsid w:val="0096358F"/>
    <w:rsid w:val="00963E16"/>
    <w:rsid w:val="00966514"/>
    <w:rsid w:val="0096721B"/>
    <w:rsid w:val="00970929"/>
    <w:rsid w:val="00971158"/>
    <w:rsid w:val="00971190"/>
    <w:rsid w:val="00972C38"/>
    <w:rsid w:val="00975DC1"/>
    <w:rsid w:val="00976489"/>
    <w:rsid w:val="009768C9"/>
    <w:rsid w:val="00980598"/>
    <w:rsid w:val="00983BBC"/>
    <w:rsid w:val="0098657D"/>
    <w:rsid w:val="009870F6"/>
    <w:rsid w:val="00993B0E"/>
    <w:rsid w:val="00994FC5"/>
    <w:rsid w:val="009973F0"/>
    <w:rsid w:val="009974B1"/>
    <w:rsid w:val="009A07CE"/>
    <w:rsid w:val="009A1072"/>
    <w:rsid w:val="009A5734"/>
    <w:rsid w:val="009B461C"/>
    <w:rsid w:val="009B4FA7"/>
    <w:rsid w:val="009B6FF3"/>
    <w:rsid w:val="009C0A02"/>
    <w:rsid w:val="009C3D76"/>
    <w:rsid w:val="009C599A"/>
    <w:rsid w:val="009C6C71"/>
    <w:rsid w:val="009D3249"/>
    <w:rsid w:val="009D483A"/>
    <w:rsid w:val="009D4E95"/>
    <w:rsid w:val="009E1EE0"/>
    <w:rsid w:val="009E7B99"/>
    <w:rsid w:val="009F04C9"/>
    <w:rsid w:val="009F15AD"/>
    <w:rsid w:val="009F2777"/>
    <w:rsid w:val="009F4EB8"/>
    <w:rsid w:val="009F5A4A"/>
    <w:rsid w:val="009F5E9F"/>
    <w:rsid w:val="00A01784"/>
    <w:rsid w:val="00A01D67"/>
    <w:rsid w:val="00A01FAC"/>
    <w:rsid w:val="00A02465"/>
    <w:rsid w:val="00A02646"/>
    <w:rsid w:val="00A0402C"/>
    <w:rsid w:val="00A044D8"/>
    <w:rsid w:val="00A04618"/>
    <w:rsid w:val="00A10A71"/>
    <w:rsid w:val="00A11E1B"/>
    <w:rsid w:val="00A12148"/>
    <w:rsid w:val="00A13207"/>
    <w:rsid w:val="00A13284"/>
    <w:rsid w:val="00A1444B"/>
    <w:rsid w:val="00A14E18"/>
    <w:rsid w:val="00A15EE2"/>
    <w:rsid w:val="00A21E19"/>
    <w:rsid w:val="00A259A5"/>
    <w:rsid w:val="00A27ACC"/>
    <w:rsid w:val="00A35438"/>
    <w:rsid w:val="00A4233E"/>
    <w:rsid w:val="00A426F1"/>
    <w:rsid w:val="00A42ACD"/>
    <w:rsid w:val="00A46ECD"/>
    <w:rsid w:val="00A60448"/>
    <w:rsid w:val="00A61389"/>
    <w:rsid w:val="00A6242B"/>
    <w:rsid w:val="00A64A63"/>
    <w:rsid w:val="00A72FCB"/>
    <w:rsid w:val="00A75DF5"/>
    <w:rsid w:val="00A81477"/>
    <w:rsid w:val="00A81C3A"/>
    <w:rsid w:val="00A8353C"/>
    <w:rsid w:val="00A84A9E"/>
    <w:rsid w:val="00A905EB"/>
    <w:rsid w:val="00A91173"/>
    <w:rsid w:val="00A9170B"/>
    <w:rsid w:val="00A92F45"/>
    <w:rsid w:val="00A935C7"/>
    <w:rsid w:val="00A96FDC"/>
    <w:rsid w:val="00A97E1F"/>
    <w:rsid w:val="00A97F41"/>
    <w:rsid w:val="00AA169A"/>
    <w:rsid w:val="00AA19D9"/>
    <w:rsid w:val="00AA1ECC"/>
    <w:rsid w:val="00AA39C4"/>
    <w:rsid w:val="00AA4BBE"/>
    <w:rsid w:val="00AA4F96"/>
    <w:rsid w:val="00AA6C08"/>
    <w:rsid w:val="00AA7B25"/>
    <w:rsid w:val="00AB0F22"/>
    <w:rsid w:val="00AB10AB"/>
    <w:rsid w:val="00AB6BF5"/>
    <w:rsid w:val="00AB7421"/>
    <w:rsid w:val="00AC04B5"/>
    <w:rsid w:val="00AC23F0"/>
    <w:rsid w:val="00AC25EB"/>
    <w:rsid w:val="00AC40B6"/>
    <w:rsid w:val="00AC5988"/>
    <w:rsid w:val="00AC68EF"/>
    <w:rsid w:val="00AC6F89"/>
    <w:rsid w:val="00AC7305"/>
    <w:rsid w:val="00AD0C07"/>
    <w:rsid w:val="00AD0C36"/>
    <w:rsid w:val="00AD0F4B"/>
    <w:rsid w:val="00AD151B"/>
    <w:rsid w:val="00AD3769"/>
    <w:rsid w:val="00AD385B"/>
    <w:rsid w:val="00AD53AE"/>
    <w:rsid w:val="00AE000D"/>
    <w:rsid w:val="00AE2522"/>
    <w:rsid w:val="00AE43FB"/>
    <w:rsid w:val="00AE68D7"/>
    <w:rsid w:val="00AF2138"/>
    <w:rsid w:val="00AF3DE2"/>
    <w:rsid w:val="00AF6C25"/>
    <w:rsid w:val="00B00606"/>
    <w:rsid w:val="00B050B9"/>
    <w:rsid w:val="00B05468"/>
    <w:rsid w:val="00B05A70"/>
    <w:rsid w:val="00B05ACE"/>
    <w:rsid w:val="00B10212"/>
    <w:rsid w:val="00B1454C"/>
    <w:rsid w:val="00B2326C"/>
    <w:rsid w:val="00B25748"/>
    <w:rsid w:val="00B26633"/>
    <w:rsid w:val="00B338BD"/>
    <w:rsid w:val="00B34D67"/>
    <w:rsid w:val="00B365E5"/>
    <w:rsid w:val="00B3705F"/>
    <w:rsid w:val="00B400C5"/>
    <w:rsid w:val="00B46D42"/>
    <w:rsid w:val="00B473FA"/>
    <w:rsid w:val="00B5066C"/>
    <w:rsid w:val="00B5280A"/>
    <w:rsid w:val="00B5316A"/>
    <w:rsid w:val="00B549F9"/>
    <w:rsid w:val="00B57AD2"/>
    <w:rsid w:val="00B64E3B"/>
    <w:rsid w:val="00B66F11"/>
    <w:rsid w:val="00B6707C"/>
    <w:rsid w:val="00B70338"/>
    <w:rsid w:val="00B763C9"/>
    <w:rsid w:val="00B769B0"/>
    <w:rsid w:val="00B8145F"/>
    <w:rsid w:val="00B82448"/>
    <w:rsid w:val="00B837A0"/>
    <w:rsid w:val="00B84C88"/>
    <w:rsid w:val="00B852CE"/>
    <w:rsid w:val="00B85EF6"/>
    <w:rsid w:val="00B91E9D"/>
    <w:rsid w:val="00B9260E"/>
    <w:rsid w:val="00B942A0"/>
    <w:rsid w:val="00B952FA"/>
    <w:rsid w:val="00B96155"/>
    <w:rsid w:val="00BA0E83"/>
    <w:rsid w:val="00BA3916"/>
    <w:rsid w:val="00BA5B39"/>
    <w:rsid w:val="00BA67B8"/>
    <w:rsid w:val="00BA6DCE"/>
    <w:rsid w:val="00BB0E99"/>
    <w:rsid w:val="00BB1E22"/>
    <w:rsid w:val="00BB3682"/>
    <w:rsid w:val="00BB604D"/>
    <w:rsid w:val="00BB7349"/>
    <w:rsid w:val="00BB7E28"/>
    <w:rsid w:val="00BC011F"/>
    <w:rsid w:val="00BC0F97"/>
    <w:rsid w:val="00BC1CA9"/>
    <w:rsid w:val="00BC3F4F"/>
    <w:rsid w:val="00BC55AE"/>
    <w:rsid w:val="00BD14E5"/>
    <w:rsid w:val="00BD1624"/>
    <w:rsid w:val="00BD475F"/>
    <w:rsid w:val="00BD4EA4"/>
    <w:rsid w:val="00BD57A8"/>
    <w:rsid w:val="00BD6954"/>
    <w:rsid w:val="00BD6F6C"/>
    <w:rsid w:val="00BD7A55"/>
    <w:rsid w:val="00BE2000"/>
    <w:rsid w:val="00BE26BA"/>
    <w:rsid w:val="00BE4B9F"/>
    <w:rsid w:val="00BF0772"/>
    <w:rsid w:val="00BF37B5"/>
    <w:rsid w:val="00BF42DA"/>
    <w:rsid w:val="00BF54D4"/>
    <w:rsid w:val="00BF5612"/>
    <w:rsid w:val="00C0468C"/>
    <w:rsid w:val="00C1078C"/>
    <w:rsid w:val="00C15D11"/>
    <w:rsid w:val="00C1655E"/>
    <w:rsid w:val="00C22590"/>
    <w:rsid w:val="00C2428C"/>
    <w:rsid w:val="00C24F6A"/>
    <w:rsid w:val="00C34877"/>
    <w:rsid w:val="00C36012"/>
    <w:rsid w:val="00C400C5"/>
    <w:rsid w:val="00C410AD"/>
    <w:rsid w:val="00C433AD"/>
    <w:rsid w:val="00C43CB1"/>
    <w:rsid w:val="00C46265"/>
    <w:rsid w:val="00C50F14"/>
    <w:rsid w:val="00C52853"/>
    <w:rsid w:val="00C52DD6"/>
    <w:rsid w:val="00C56424"/>
    <w:rsid w:val="00C569BD"/>
    <w:rsid w:val="00C60D8F"/>
    <w:rsid w:val="00C6145C"/>
    <w:rsid w:val="00C61A5F"/>
    <w:rsid w:val="00C630DF"/>
    <w:rsid w:val="00C63AC9"/>
    <w:rsid w:val="00C66D1F"/>
    <w:rsid w:val="00C72A0A"/>
    <w:rsid w:val="00C73E70"/>
    <w:rsid w:val="00C73F8D"/>
    <w:rsid w:val="00C80146"/>
    <w:rsid w:val="00C8116B"/>
    <w:rsid w:val="00C81D4B"/>
    <w:rsid w:val="00C8597C"/>
    <w:rsid w:val="00C92068"/>
    <w:rsid w:val="00C92340"/>
    <w:rsid w:val="00C93F9C"/>
    <w:rsid w:val="00C940E7"/>
    <w:rsid w:val="00C9467A"/>
    <w:rsid w:val="00CA435E"/>
    <w:rsid w:val="00CA73DF"/>
    <w:rsid w:val="00CA76A3"/>
    <w:rsid w:val="00CA7E1A"/>
    <w:rsid w:val="00CB0245"/>
    <w:rsid w:val="00CB4C25"/>
    <w:rsid w:val="00CC3019"/>
    <w:rsid w:val="00CC52CE"/>
    <w:rsid w:val="00CD2194"/>
    <w:rsid w:val="00CD7F18"/>
    <w:rsid w:val="00CE4137"/>
    <w:rsid w:val="00CE4916"/>
    <w:rsid w:val="00CE69A7"/>
    <w:rsid w:val="00CF1890"/>
    <w:rsid w:val="00CF2022"/>
    <w:rsid w:val="00CF2300"/>
    <w:rsid w:val="00CF29E9"/>
    <w:rsid w:val="00CF31A9"/>
    <w:rsid w:val="00CF5B77"/>
    <w:rsid w:val="00D0059C"/>
    <w:rsid w:val="00D00BA6"/>
    <w:rsid w:val="00D00BD8"/>
    <w:rsid w:val="00D011B6"/>
    <w:rsid w:val="00D020B7"/>
    <w:rsid w:val="00D03B3B"/>
    <w:rsid w:val="00D10674"/>
    <w:rsid w:val="00D107FE"/>
    <w:rsid w:val="00D112C4"/>
    <w:rsid w:val="00D12AA9"/>
    <w:rsid w:val="00D12EE2"/>
    <w:rsid w:val="00D228AB"/>
    <w:rsid w:val="00D23634"/>
    <w:rsid w:val="00D27283"/>
    <w:rsid w:val="00D27DB8"/>
    <w:rsid w:val="00D31F48"/>
    <w:rsid w:val="00D3362B"/>
    <w:rsid w:val="00D36B41"/>
    <w:rsid w:val="00D42BD9"/>
    <w:rsid w:val="00D42D60"/>
    <w:rsid w:val="00D447F5"/>
    <w:rsid w:val="00D4556E"/>
    <w:rsid w:val="00D463B5"/>
    <w:rsid w:val="00D46489"/>
    <w:rsid w:val="00D513C9"/>
    <w:rsid w:val="00D51BA0"/>
    <w:rsid w:val="00D5277D"/>
    <w:rsid w:val="00D5308A"/>
    <w:rsid w:val="00D560BD"/>
    <w:rsid w:val="00D57484"/>
    <w:rsid w:val="00D6030A"/>
    <w:rsid w:val="00D607B8"/>
    <w:rsid w:val="00D60B5D"/>
    <w:rsid w:val="00D61FD9"/>
    <w:rsid w:val="00D62902"/>
    <w:rsid w:val="00D66B0E"/>
    <w:rsid w:val="00D708E7"/>
    <w:rsid w:val="00D72691"/>
    <w:rsid w:val="00D730AE"/>
    <w:rsid w:val="00D73E86"/>
    <w:rsid w:val="00D74B43"/>
    <w:rsid w:val="00D758B4"/>
    <w:rsid w:val="00D80D45"/>
    <w:rsid w:val="00D82C26"/>
    <w:rsid w:val="00D84002"/>
    <w:rsid w:val="00D840B5"/>
    <w:rsid w:val="00D851D3"/>
    <w:rsid w:val="00D863EA"/>
    <w:rsid w:val="00D86698"/>
    <w:rsid w:val="00D907CD"/>
    <w:rsid w:val="00D9450B"/>
    <w:rsid w:val="00DA21B2"/>
    <w:rsid w:val="00DA3B11"/>
    <w:rsid w:val="00DA419A"/>
    <w:rsid w:val="00DA6ACB"/>
    <w:rsid w:val="00DA78D8"/>
    <w:rsid w:val="00DB482D"/>
    <w:rsid w:val="00DB5A53"/>
    <w:rsid w:val="00DB655E"/>
    <w:rsid w:val="00DC3BC7"/>
    <w:rsid w:val="00DC4EB4"/>
    <w:rsid w:val="00DD057A"/>
    <w:rsid w:val="00DD2D2C"/>
    <w:rsid w:val="00DD55A1"/>
    <w:rsid w:val="00DD667A"/>
    <w:rsid w:val="00DD7534"/>
    <w:rsid w:val="00DE0B4C"/>
    <w:rsid w:val="00DE3764"/>
    <w:rsid w:val="00DE6ECA"/>
    <w:rsid w:val="00DE7A6D"/>
    <w:rsid w:val="00DF146D"/>
    <w:rsid w:val="00E00144"/>
    <w:rsid w:val="00E01E52"/>
    <w:rsid w:val="00E02053"/>
    <w:rsid w:val="00E0278A"/>
    <w:rsid w:val="00E03698"/>
    <w:rsid w:val="00E0453B"/>
    <w:rsid w:val="00E06A95"/>
    <w:rsid w:val="00E11378"/>
    <w:rsid w:val="00E1214F"/>
    <w:rsid w:val="00E1223C"/>
    <w:rsid w:val="00E1295F"/>
    <w:rsid w:val="00E171DD"/>
    <w:rsid w:val="00E24745"/>
    <w:rsid w:val="00E26D53"/>
    <w:rsid w:val="00E27D80"/>
    <w:rsid w:val="00E341A8"/>
    <w:rsid w:val="00E37E14"/>
    <w:rsid w:val="00E4181B"/>
    <w:rsid w:val="00E457DC"/>
    <w:rsid w:val="00E46048"/>
    <w:rsid w:val="00E461F2"/>
    <w:rsid w:val="00E5124D"/>
    <w:rsid w:val="00E514E2"/>
    <w:rsid w:val="00E52F54"/>
    <w:rsid w:val="00E55F6C"/>
    <w:rsid w:val="00E56C90"/>
    <w:rsid w:val="00E60643"/>
    <w:rsid w:val="00E652E2"/>
    <w:rsid w:val="00E65307"/>
    <w:rsid w:val="00E7092D"/>
    <w:rsid w:val="00E713C4"/>
    <w:rsid w:val="00E71944"/>
    <w:rsid w:val="00E75E0C"/>
    <w:rsid w:val="00E822F9"/>
    <w:rsid w:val="00E8362B"/>
    <w:rsid w:val="00E852E5"/>
    <w:rsid w:val="00E86DA6"/>
    <w:rsid w:val="00E91338"/>
    <w:rsid w:val="00E926DD"/>
    <w:rsid w:val="00E92A5B"/>
    <w:rsid w:val="00E958CB"/>
    <w:rsid w:val="00EA0819"/>
    <w:rsid w:val="00EA2022"/>
    <w:rsid w:val="00EA32B1"/>
    <w:rsid w:val="00EA361C"/>
    <w:rsid w:val="00EB31CC"/>
    <w:rsid w:val="00EB3EC0"/>
    <w:rsid w:val="00EB4063"/>
    <w:rsid w:val="00EB4550"/>
    <w:rsid w:val="00EB55BC"/>
    <w:rsid w:val="00EC4E6C"/>
    <w:rsid w:val="00EC55B9"/>
    <w:rsid w:val="00EC7261"/>
    <w:rsid w:val="00ED0E97"/>
    <w:rsid w:val="00ED16C0"/>
    <w:rsid w:val="00ED23D9"/>
    <w:rsid w:val="00ED2A3F"/>
    <w:rsid w:val="00ED4D1E"/>
    <w:rsid w:val="00EE04B9"/>
    <w:rsid w:val="00EE1198"/>
    <w:rsid w:val="00EE4197"/>
    <w:rsid w:val="00EF0F0B"/>
    <w:rsid w:val="00EF1F62"/>
    <w:rsid w:val="00EF2CD2"/>
    <w:rsid w:val="00EF45A6"/>
    <w:rsid w:val="00EF78DD"/>
    <w:rsid w:val="00F03688"/>
    <w:rsid w:val="00F05B55"/>
    <w:rsid w:val="00F072B7"/>
    <w:rsid w:val="00F07658"/>
    <w:rsid w:val="00F13782"/>
    <w:rsid w:val="00F15BD6"/>
    <w:rsid w:val="00F21117"/>
    <w:rsid w:val="00F22611"/>
    <w:rsid w:val="00F22C3F"/>
    <w:rsid w:val="00F35264"/>
    <w:rsid w:val="00F43763"/>
    <w:rsid w:val="00F43BDA"/>
    <w:rsid w:val="00F44B9A"/>
    <w:rsid w:val="00F45A65"/>
    <w:rsid w:val="00F50450"/>
    <w:rsid w:val="00F51822"/>
    <w:rsid w:val="00F519FB"/>
    <w:rsid w:val="00F5289D"/>
    <w:rsid w:val="00F530CD"/>
    <w:rsid w:val="00F530FD"/>
    <w:rsid w:val="00F542AC"/>
    <w:rsid w:val="00F57F89"/>
    <w:rsid w:val="00F60F60"/>
    <w:rsid w:val="00F62FEC"/>
    <w:rsid w:val="00F63569"/>
    <w:rsid w:val="00F66E1B"/>
    <w:rsid w:val="00F758CE"/>
    <w:rsid w:val="00F75B77"/>
    <w:rsid w:val="00F85328"/>
    <w:rsid w:val="00F86B35"/>
    <w:rsid w:val="00F872F8"/>
    <w:rsid w:val="00F9618E"/>
    <w:rsid w:val="00F97DA6"/>
    <w:rsid w:val="00FA068F"/>
    <w:rsid w:val="00FA2A5D"/>
    <w:rsid w:val="00FA522D"/>
    <w:rsid w:val="00FA7E62"/>
    <w:rsid w:val="00FB0078"/>
    <w:rsid w:val="00FB17BB"/>
    <w:rsid w:val="00FB7680"/>
    <w:rsid w:val="00FC17C0"/>
    <w:rsid w:val="00FC1A4B"/>
    <w:rsid w:val="00FC32DD"/>
    <w:rsid w:val="00FC3319"/>
    <w:rsid w:val="00FC3448"/>
    <w:rsid w:val="00FC7020"/>
    <w:rsid w:val="00FC796C"/>
    <w:rsid w:val="00FD4189"/>
    <w:rsid w:val="00FE152C"/>
    <w:rsid w:val="00FE160C"/>
    <w:rsid w:val="00FE5CD5"/>
    <w:rsid w:val="00FF0BC9"/>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C920E4-DCFE-4019-BFEB-5F03F99F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3C"/>
    <w:pPr>
      <w:spacing w:line="276" w:lineRule="auto"/>
      <w:ind w:firstLine="454"/>
      <w:jc w:val="both"/>
    </w:pPr>
    <w:rPr>
      <w:rFonts w:ascii="Times New Roman" w:hAnsi="Times New Roman"/>
    </w:rPr>
  </w:style>
  <w:style w:type="paragraph" w:styleId="Heading1">
    <w:name w:val="heading 1"/>
    <w:basedOn w:val="Normal"/>
    <w:next w:val="Normal"/>
    <w:link w:val="Heading1Char"/>
    <w:uiPriority w:val="9"/>
    <w:qFormat/>
    <w:rsid w:val="00681125"/>
    <w:pPr>
      <w:keepNext/>
      <w:keepLines/>
      <w:numPr>
        <w:numId w:val="4"/>
      </w:numPr>
      <w:spacing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A7E1A"/>
    <w:pPr>
      <w:keepNext/>
      <w:keepLines/>
      <w:spacing w:before="280" w:after="240" w:line="240" w:lineRule="auto"/>
      <w:ind w:firstLine="0"/>
      <w:jc w:val="left"/>
      <w:outlineLvl w:val="1"/>
    </w:pPr>
    <w:rPr>
      <w:rFonts w:eastAsiaTheme="majorEastAsia" w:cs="Times New Roman"/>
      <w:b/>
    </w:rPr>
  </w:style>
  <w:style w:type="paragraph" w:styleId="Heading3">
    <w:name w:val="heading 3"/>
    <w:basedOn w:val="Normal"/>
    <w:next w:val="Normal"/>
    <w:link w:val="Heading3Char"/>
    <w:uiPriority w:val="9"/>
    <w:unhideWhenUsed/>
    <w:qFormat/>
    <w:rsid w:val="00DE7A6D"/>
    <w:pPr>
      <w:keepNext/>
      <w:keepLines/>
      <w:numPr>
        <w:ilvl w:val="2"/>
        <w:numId w:val="4"/>
      </w:numPr>
      <w:spacing w:before="280" w:after="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ED2A3F"/>
    <w:pPr>
      <w:keepNext/>
      <w:keepLines/>
      <w:numPr>
        <w:ilvl w:val="3"/>
        <w:numId w:val="6"/>
      </w:numPr>
      <w:spacing w:before="280" w:after="240"/>
      <w:ind w:left="360"/>
      <w:outlineLvl w:val="3"/>
    </w:pPr>
    <w:rPr>
      <w:rFonts w:eastAsiaTheme="majorEastAsia" w:cstheme="majorBidi"/>
      <w:b/>
      <w:iCs/>
    </w:rPr>
  </w:style>
  <w:style w:type="paragraph" w:styleId="Heading5">
    <w:name w:val="heading 5"/>
    <w:basedOn w:val="Normal"/>
    <w:next w:val="Normal"/>
    <w:link w:val="Heading5Char"/>
    <w:uiPriority w:val="9"/>
    <w:unhideWhenUsed/>
    <w:qFormat/>
    <w:rsid w:val="00A935C7"/>
    <w:pPr>
      <w:keepNext/>
      <w:keepLines/>
      <w:numPr>
        <w:numId w:val="1"/>
      </w:numPr>
      <w:spacing w:before="16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F45A6"/>
    <w:pPr>
      <w:keepNext/>
      <w:keepLines/>
      <w:numPr>
        <w:numId w:val="2"/>
      </w:numPr>
      <w:spacing w:before="40" w:after="0"/>
      <w:ind w:left="360"/>
      <w:outlineLvl w:val="5"/>
    </w:pPr>
    <w:rPr>
      <w:rFonts w:eastAsiaTheme="majorEastAsia" w:cstheme="majorBidi"/>
      <w:b/>
    </w:rPr>
  </w:style>
  <w:style w:type="paragraph" w:styleId="Heading7">
    <w:name w:val="heading 7"/>
    <w:basedOn w:val="Normal"/>
    <w:next w:val="Normal"/>
    <w:link w:val="Heading7Char"/>
    <w:uiPriority w:val="9"/>
    <w:unhideWhenUsed/>
    <w:qFormat/>
    <w:rsid w:val="00446FC9"/>
    <w:pPr>
      <w:keepNext/>
      <w:keepLines/>
      <w:numPr>
        <w:numId w:val="3"/>
      </w:numPr>
      <w:spacing w:before="40" w:after="0"/>
      <w:ind w:left="1080"/>
      <w:jc w:val="center"/>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1EDE"/>
    <w:rPr>
      <w:color w:val="808080"/>
    </w:rPr>
  </w:style>
  <w:style w:type="paragraph" w:styleId="ListParagraph">
    <w:name w:val="List Paragraph"/>
    <w:basedOn w:val="Normal"/>
    <w:uiPriority w:val="1"/>
    <w:qFormat/>
    <w:rsid w:val="008B79AF"/>
    <w:pPr>
      <w:ind w:left="720"/>
      <w:contextualSpacing/>
    </w:pPr>
  </w:style>
  <w:style w:type="character" w:customStyle="1" w:styleId="Heading1Char">
    <w:name w:val="Heading 1 Char"/>
    <w:basedOn w:val="DefaultParagraphFont"/>
    <w:link w:val="Heading1"/>
    <w:uiPriority w:val="9"/>
    <w:rsid w:val="00681125"/>
    <w:rPr>
      <w:rFonts w:ascii="Times New Roman" w:eastAsiaTheme="majorEastAsia" w:hAnsi="Times New Roman" w:cstheme="majorBidi"/>
      <w:b/>
      <w:sz w:val="24"/>
      <w:szCs w:val="32"/>
    </w:rPr>
  </w:style>
  <w:style w:type="paragraph" w:styleId="NoSpacing">
    <w:name w:val="No Spacing"/>
    <w:uiPriority w:val="1"/>
    <w:qFormat/>
    <w:rsid w:val="00B1454C"/>
    <w:pPr>
      <w:spacing w:before="120" w:after="12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800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FF6"/>
    <w:rPr>
      <w:sz w:val="20"/>
      <w:szCs w:val="20"/>
    </w:rPr>
  </w:style>
  <w:style w:type="character" w:styleId="FootnoteReference">
    <w:name w:val="footnote reference"/>
    <w:basedOn w:val="DefaultParagraphFont"/>
    <w:uiPriority w:val="99"/>
    <w:semiHidden/>
    <w:unhideWhenUsed/>
    <w:rsid w:val="00800FF6"/>
    <w:rPr>
      <w:vertAlign w:val="superscript"/>
    </w:rPr>
  </w:style>
  <w:style w:type="character" w:customStyle="1" w:styleId="Heading2Char">
    <w:name w:val="Heading 2 Char"/>
    <w:basedOn w:val="DefaultParagraphFont"/>
    <w:link w:val="Heading2"/>
    <w:uiPriority w:val="9"/>
    <w:rsid w:val="00CA7E1A"/>
    <w:rPr>
      <w:rFonts w:ascii="Times New Roman" w:eastAsiaTheme="majorEastAsia" w:hAnsi="Times New Roman" w:cs="Times New Roman"/>
      <w:b/>
    </w:rPr>
  </w:style>
  <w:style w:type="character" w:customStyle="1" w:styleId="Heading3Char">
    <w:name w:val="Heading 3 Char"/>
    <w:basedOn w:val="DefaultParagraphFont"/>
    <w:link w:val="Heading3"/>
    <w:uiPriority w:val="9"/>
    <w:rsid w:val="00DE7A6D"/>
    <w:rPr>
      <w:rFonts w:ascii="Times New Roman" w:eastAsiaTheme="majorEastAsia" w:hAnsi="Times New Roman" w:cstheme="majorBidi"/>
      <w:b/>
      <w:szCs w:val="24"/>
    </w:rPr>
  </w:style>
  <w:style w:type="character" w:customStyle="1" w:styleId="Heading4Char">
    <w:name w:val="Heading 4 Char"/>
    <w:basedOn w:val="DefaultParagraphFont"/>
    <w:link w:val="Heading4"/>
    <w:uiPriority w:val="9"/>
    <w:rsid w:val="00ED2A3F"/>
    <w:rPr>
      <w:rFonts w:ascii="Times New Roman" w:eastAsiaTheme="majorEastAsia" w:hAnsi="Times New Roman" w:cstheme="majorBidi"/>
      <w:b/>
      <w:iCs/>
    </w:rPr>
  </w:style>
  <w:style w:type="paragraph" w:styleId="NormalWeb">
    <w:name w:val="Normal (Web)"/>
    <w:basedOn w:val="Normal"/>
    <w:uiPriority w:val="99"/>
    <w:semiHidden/>
    <w:unhideWhenUsed/>
    <w:rsid w:val="00D74B4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74B43"/>
    <w:rPr>
      <w:i/>
      <w:iCs/>
    </w:rPr>
  </w:style>
  <w:style w:type="character" w:customStyle="1" w:styleId="Heading5Char">
    <w:name w:val="Heading 5 Char"/>
    <w:basedOn w:val="DefaultParagraphFont"/>
    <w:link w:val="Heading5"/>
    <w:uiPriority w:val="9"/>
    <w:rsid w:val="005B72CB"/>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EF45A6"/>
    <w:rPr>
      <w:rFonts w:ascii="Times New Roman" w:eastAsiaTheme="majorEastAsia" w:hAnsi="Times New Roman" w:cstheme="majorBidi"/>
      <w:b/>
    </w:rPr>
  </w:style>
  <w:style w:type="character" w:customStyle="1" w:styleId="Heading7Char">
    <w:name w:val="Heading 7 Char"/>
    <w:basedOn w:val="DefaultParagraphFont"/>
    <w:link w:val="Heading7"/>
    <w:uiPriority w:val="9"/>
    <w:rsid w:val="00446FC9"/>
    <w:rPr>
      <w:rFonts w:ascii="Times New Roman" w:eastAsiaTheme="majorEastAsia" w:hAnsi="Times New Roman" w:cstheme="majorBidi"/>
      <w:i/>
      <w:iCs/>
    </w:rPr>
  </w:style>
  <w:style w:type="paragraph" w:styleId="Header">
    <w:name w:val="header"/>
    <w:basedOn w:val="Normal"/>
    <w:link w:val="HeaderChar"/>
    <w:uiPriority w:val="99"/>
    <w:unhideWhenUsed/>
    <w:rsid w:val="00434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E05"/>
    <w:rPr>
      <w:rFonts w:ascii="Times New Roman" w:hAnsi="Times New Roman"/>
      <w:sz w:val="24"/>
    </w:rPr>
  </w:style>
  <w:style w:type="paragraph" w:styleId="Footer">
    <w:name w:val="footer"/>
    <w:basedOn w:val="Normal"/>
    <w:link w:val="FooterChar"/>
    <w:uiPriority w:val="99"/>
    <w:unhideWhenUsed/>
    <w:rsid w:val="00434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E05"/>
    <w:rPr>
      <w:rFonts w:ascii="Times New Roman" w:hAnsi="Times New Roman"/>
      <w:sz w:val="24"/>
    </w:rPr>
  </w:style>
  <w:style w:type="paragraph" w:styleId="TOC1">
    <w:name w:val="toc 1"/>
    <w:basedOn w:val="Normal"/>
    <w:next w:val="Normal"/>
    <w:autoRedefine/>
    <w:uiPriority w:val="39"/>
    <w:unhideWhenUsed/>
    <w:rsid w:val="00AC5988"/>
    <w:pPr>
      <w:tabs>
        <w:tab w:val="right" w:leader="dot" w:pos="7361"/>
      </w:tabs>
      <w:spacing w:after="240" w:line="240" w:lineRule="auto"/>
      <w:ind w:firstLine="0"/>
      <w:jc w:val="left"/>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855CB0"/>
    <w:pPr>
      <w:tabs>
        <w:tab w:val="right" w:leader="dot" w:pos="7361"/>
      </w:tabs>
      <w:spacing w:before="240" w:after="0" w:line="240" w:lineRule="auto"/>
      <w:jc w:val="left"/>
    </w:pPr>
    <w:rPr>
      <w:rFonts w:asciiTheme="minorHAnsi" w:hAnsiTheme="minorHAnsi" w:cstheme="minorHAnsi"/>
      <w:b/>
      <w:bCs/>
      <w:sz w:val="20"/>
      <w:szCs w:val="20"/>
    </w:rPr>
  </w:style>
  <w:style w:type="paragraph" w:styleId="TOC3">
    <w:name w:val="toc 3"/>
    <w:basedOn w:val="Normal"/>
    <w:next w:val="Normal"/>
    <w:autoRedefine/>
    <w:uiPriority w:val="39"/>
    <w:unhideWhenUsed/>
    <w:rsid w:val="00A72FCB"/>
    <w:pPr>
      <w:spacing w:after="0"/>
      <w:ind w:left="2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434E05"/>
    <w:pPr>
      <w:spacing w:after="0"/>
      <w:ind w:left="6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434E05"/>
    <w:pPr>
      <w:spacing w:after="0"/>
      <w:ind w:left="110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434E05"/>
    <w:pPr>
      <w:spacing w:after="0"/>
      <w:ind w:left="880"/>
      <w:jc w:val="left"/>
    </w:pPr>
    <w:rPr>
      <w:rFonts w:asciiTheme="minorHAnsi" w:hAnsiTheme="minorHAnsi" w:cstheme="minorHAnsi"/>
      <w:sz w:val="20"/>
      <w:szCs w:val="20"/>
    </w:rPr>
  </w:style>
  <w:style w:type="character" w:styleId="Hyperlink">
    <w:name w:val="Hyperlink"/>
    <w:basedOn w:val="DefaultParagraphFont"/>
    <w:uiPriority w:val="99"/>
    <w:unhideWhenUsed/>
    <w:rsid w:val="00434E05"/>
    <w:rPr>
      <w:color w:val="0563C1" w:themeColor="hyperlink"/>
      <w:u w:val="single"/>
    </w:rPr>
  </w:style>
  <w:style w:type="paragraph" w:styleId="BodyText">
    <w:name w:val="Body Text"/>
    <w:basedOn w:val="Normal"/>
    <w:link w:val="BodyTextChar"/>
    <w:uiPriority w:val="1"/>
    <w:unhideWhenUsed/>
    <w:qFormat/>
    <w:rsid w:val="00F072B7"/>
    <w:pPr>
      <w:widowControl w:val="0"/>
      <w:autoSpaceDE w:val="0"/>
      <w:autoSpaceDN w:val="0"/>
      <w:spacing w:after="0" w:line="240" w:lineRule="auto"/>
      <w:jc w:val="left"/>
    </w:pPr>
    <w:rPr>
      <w:rFonts w:eastAsia="Times New Roman" w:cs="Times New Roman"/>
    </w:rPr>
  </w:style>
  <w:style w:type="character" w:customStyle="1" w:styleId="BodyTextChar">
    <w:name w:val="Body Text Char"/>
    <w:basedOn w:val="DefaultParagraphFont"/>
    <w:link w:val="BodyText"/>
    <w:uiPriority w:val="1"/>
    <w:rsid w:val="00F072B7"/>
    <w:rPr>
      <w:rFonts w:ascii="Times New Roman" w:eastAsia="Times New Roman" w:hAnsi="Times New Roman" w:cs="Times New Roman"/>
    </w:rPr>
  </w:style>
  <w:style w:type="character" w:styleId="Strong">
    <w:name w:val="Strong"/>
    <w:basedOn w:val="DefaultParagraphFont"/>
    <w:uiPriority w:val="22"/>
    <w:qFormat/>
    <w:rsid w:val="00774C61"/>
    <w:rPr>
      <w:b/>
      <w:bCs/>
    </w:rPr>
  </w:style>
  <w:style w:type="paragraph" w:styleId="TOCHeading">
    <w:name w:val="TOC Heading"/>
    <w:basedOn w:val="Heading1"/>
    <w:next w:val="Normal"/>
    <w:uiPriority w:val="39"/>
    <w:unhideWhenUsed/>
    <w:qFormat/>
    <w:rsid w:val="00B85EF6"/>
    <w:pPr>
      <w:numPr>
        <w:numId w:val="0"/>
      </w:numPr>
      <w:spacing w:before="240"/>
      <w:jc w:val="left"/>
      <w:outlineLvl w:val="9"/>
    </w:pPr>
    <w:rPr>
      <w:rFonts w:asciiTheme="majorHAnsi" w:hAnsiTheme="majorHAnsi"/>
      <w:b w:val="0"/>
      <w:color w:val="2E74B5" w:themeColor="accent1" w:themeShade="BF"/>
      <w:sz w:val="32"/>
    </w:rPr>
  </w:style>
  <w:style w:type="paragraph" w:styleId="Caption">
    <w:name w:val="caption"/>
    <w:basedOn w:val="Normal"/>
    <w:next w:val="Normal"/>
    <w:uiPriority w:val="35"/>
    <w:unhideWhenUsed/>
    <w:qFormat/>
    <w:rsid w:val="00C410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971158"/>
    <w:rPr>
      <w:sz w:val="16"/>
      <w:szCs w:val="16"/>
    </w:rPr>
  </w:style>
  <w:style w:type="paragraph" w:styleId="CommentText">
    <w:name w:val="annotation text"/>
    <w:basedOn w:val="Normal"/>
    <w:link w:val="CommentTextChar"/>
    <w:uiPriority w:val="99"/>
    <w:semiHidden/>
    <w:unhideWhenUsed/>
    <w:rsid w:val="00971158"/>
    <w:pPr>
      <w:spacing w:line="240" w:lineRule="auto"/>
    </w:pPr>
    <w:rPr>
      <w:sz w:val="20"/>
      <w:szCs w:val="20"/>
    </w:rPr>
  </w:style>
  <w:style w:type="character" w:customStyle="1" w:styleId="CommentTextChar">
    <w:name w:val="Comment Text Char"/>
    <w:basedOn w:val="DefaultParagraphFont"/>
    <w:link w:val="CommentText"/>
    <w:uiPriority w:val="99"/>
    <w:semiHidden/>
    <w:rsid w:val="0097115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1158"/>
    <w:rPr>
      <w:b/>
      <w:bCs/>
    </w:rPr>
  </w:style>
  <w:style w:type="character" w:customStyle="1" w:styleId="CommentSubjectChar">
    <w:name w:val="Comment Subject Char"/>
    <w:basedOn w:val="CommentTextChar"/>
    <w:link w:val="CommentSubject"/>
    <w:uiPriority w:val="99"/>
    <w:semiHidden/>
    <w:rsid w:val="00971158"/>
    <w:rPr>
      <w:rFonts w:ascii="Times New Roman" w:hAnsi="Times New Roman"/>
      <w:b/>
      <w:bCs/>
      <w:sz w:val="20"/>
      <w:szCs w:val="20"/>
    </w:rPr>
  </w:style>
  <w:style w:type="paragraph" w:styleId="BalloonText">
    <w:name w:val="Balloon Text"/>
    <w:basedOn w:val="Normal"/>
    <w:link w:val="BalloonTextChar"/>
    <w:uiPriority w:val="99"/>
    <w:semiHidden/>
    <w:unhideWhenUsed/>
    <w:rsid w:val="0097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158"/>
    <w:rPr>
      <w:rFonts w:ascii="Segoe UI" w:hAnsi="Segoe UI" w:cs="Segoe UI"/>
      <w:sz w:val="18"/>
      <w:szCs w:val="18"/>
    </w:rPr>
  </w:style>
  <w:style w:type="paragraph" w:customStyle="1" w:styleId="TableParagraph">
    <w:name w:val="Table Paragraph"/>
    <w:basedOn w:val="Normal"/>
    <w:uiPriority w:val="1"/>
    <w:qFormat/>
    <w:rsid w:val="00190EC1"/>
    <w:pPr>
      <w:widowControl w:val="0"/>
      <w:autoSpaceDE w:val="0"/>
      <w:autoSpaceDN w:val="0"/>
      <w:spacing w:after="0" w:line="240" w:lineRule="auto"/>
      <w:jc w:val="left"/>
    </w:pPr>
    <w:rPr>
      <w:rFonts w:eastAsia="Times New Roman" w:cs="Times New Roman"/>
      <w:lang w:val="id"/>
    </w:rPr>
  </w:style>
  <w:style w:type="character" w:customStyle="1" w:styleId="personname">
    <w:name w:val="person_name"/>
    <w:basedOn w:val="DefaultParagraphFont"/>
    <w:rsid w:val="00E8362B"/>
  </w:style>
  <w:style w:type="paragraph" w:styleId="Bibliography">
    <w:name w:val="Bibliography"/>
    <w:basedOn w:val="Normal"/>
    <w:next w:val="Normal"/>
    <w:uiPriority w:val="37"/>
    <w:unhideWhenUsed/>
    <w:rsid w:val="00BA5B39"/>
  </w:style>
  <w:style w:type="paragraph" w:styleId="TableofFigures">
    <w:name w:val="table of figures"/>
    <w:basedOn w:val="Normal"/>
    <w:next w:val="Normal"/>
    <w:uiPriority w:val="99"/>
    <w:unhideWhenUsed/>
    <w:rsid w:val="00FF7093"/>
    <w:pPr>
      <w:spacing w:after="0"/>
    </w:pPr>
  </w:style>
  <w:style w:type="paragraph" w:styleId="TOC4">
    <w:name w:val="toc 4"/>
    <w:basedOn w:val="Normal"/>
    <w:next w:val="Normal"/>
    <w:autoRedefine/>
    <w:uiPriority w:val="39"/>
    <w:unhideWhenUsed/>
    <w:rsid w:val="00855CB0"/>
    <w:pPr>
      <w:spacing w:after="0"/>
      <w:ind w:left="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855CB0"/>
    <w:pPr>
      <w:spacing w:after="0"/>
      <w:ind w:left="132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855CB0"/>
    <w:pPr>
      <w:spacing w:after="0"/>
      <w:ind w:left="154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103">
      <w:bodyDiv w:val="1"/>
      <w:marLeft w:val="0"/>
      <w:marRight w:val="0"/>
      <w:marTop w:val="0"/>
      <w:marBottom w:val="0"/>
      <w:divBdr>
        <w:top w:val="none" w:sz="0" w:space="0" w:color="auto"/>
        <w:left w:val="none" w:sz="0" w:space="0" w:color="auto"/>
        <w:bottom w:val="none" w:sz="0" w:space="0" w:color="auto"/>
        <w:right w:val="none" w:sz="0" w:space="0" w:color="auto"/>
      </w:divBdr>
    </w:div>
    <w:div w:id="37052857">
      <w:bodyDiv w:val="1"/>
      <w:marLeft w:val="0"/>
      <w:marRight w:val="0"/>
      <w:marTop w:val="0"/>
      <w:marBottom w:val="0"/>
      <w:divBdr>
        <w:top w:val="none" w:sz="0" w:space="0" w:color="auto"/>
        <w:left w:val="none" w:sz="0" w:space="0" w:color="auto"/>
        <w:bottom w:val="none" w:sz="0" w:space="0" w:color="auto"/>
        <w:right w:val="none" w:sz="0" w:space="0" w:color="auto"/>
      </w:divBdr>
    </w:div>
    <w:div w:id="53436752">
      <w:bodyDiv w:val="1"/>
      <w:marLeft w:val="0"/>
      <w:marRight w:val="0"/>
      <w:marTop w:val="0"/>
      <w:marBottom w:val="0"/>
      <w:divBdr>
        <w:top w:val="none" w:sz="0" w:space="0" w:color="auto"/>
        <w:left w:val="none" w:sz="0" w:space="0" w:color="auto"/>
        <w:bottom w:val="none" w:sz="0" w:space="0" w:color="auto"/>
        <w:right w:val="none" w:sz="0" w:space="0" w:color="auto"/>
      </w:divBdr>
    </w:div>
    <w:div w:id="56786724">
      <w:bodyDiv w:val="1"/>
      <w:marLeft w:val="0"/>
      <w:marRight w:val="0"/>
      <w:marTop w:val="0"/>
      <w:marBottom w:val="0"/>
      <w:divBdr>
        <w:top w:val="none" w:sz="0" w:space="0" w:color="auto"/>
        <w:left w:val="none" w:sz="0" w:space="0" w:color="auto"/>
        <w:bottom w:val="none" w:sz="0" w:space="0" w:color="auto"/>
        <w:right w:val="none" w:sz="0" w:space="0" w:color="auto"/>
      </w:divBdr>
    </w:div>
    <w:div w:id="80224834">
      <w:bodyDiv w:val="1"/>
      <w:marLeft w:val="0"/>
      <w:marRight w:val="0"/>
      <w:marTop w:val="0"/>
      <w:marBottom w:val="0"/>
      <w:divBdr>
        <w:top w:val="none" w:sz="0" w:space="0" w:color="auto"/>
        <w:left w:val="none" w:sz="0" w:space="0" w:color="auto"/>
        <w:bottom w:val="none" w:sz="0" w:space="0" w:color="auto"/>
        <w:right w:val="none" w:sz="0" w:space="0" w:color="auto"/>
      </w:divBdr>
    </w:div>
    <w:div w:id="88090569">
      <w:bodyDiv w:val="1"/>
      <w:marLeft w:val="0"/>
      <w:marRight w:val="0"/>
      <w:marTop w:val="0"/>
      <w:marBottom w:val="0"/>
      <w:divBdr>
        <w:top w:val="none" w:sz="0" w:space="0" w:color="auto"/>
        <w:left w:val="none" w:sz="0" w:space="0" w:color="auto"/>
        <w:bottom w:val="none" w:sz="0" w:space="0" w:color="auto"/>
        <w:right w:val="none" w:sz="0" w:space="0" w:color="auto"/>
      </w:divBdr>
    </w:div>
    <w:div w:id="110437917">
      <w:bodyDiv w:val="1"/>
      <w:marLeft w:val="0"/>
      <w:marRight w:val="0"/>
      <w:marTop w:val="0"/>
      <w:marBottom w:val="0"/>
      <w:divBdr>
        <w:top w:val="none" w:sz="0" w:space="0" w:color="auto"/>
        <w:left w:val="none" w:sz="0" w:space="0" w:color="auto"/>
        <w:bottom w:val="none" w:sz="0" w:space="0" w:color="auto"/>
        <w:right w:val="none" w:sz="0" w:space="0" w:color="auto"/>
      </w:divBdr>
    </w:div>
    <w:div w:id="111561981">
      <w:bodyDiv w:val="1"/>
      <w:marLeft w:val="0"/>
      <w:marRight w:val="0"/>
      <w:marTop w:val="0"/>
      <w:marBottom w:val="0"/>
      <w:divBdr>
        <w:top w:val="none" w:sz="0" w:space="0" w:color="auto"/>
        <w:left w:val="none" w:sz="0" w:space="0" w:color="auto"/>
        <w:bottom w:val="none" w:sz="0" w:space="0" w:color="auto"/>
        <w:right w:val="none" w:sz="0" w:space="0" w:color="auto"/>
      </w:divBdr>
    </w:div>
    <w:div w:id="140582701">
      <w:bodyDiv w:val="1"/>
      <w:marLeft w:val="0"/>
      <w:marRight w:val="0"/>
      <w:marTop w:val="0"/>
      <w:marBottom w:val="0"/>
      <w:divBdr>
        <w:top w:val="none" w:sz="0" w:space="0" w:color="auto"/>
        <w:left w:val="none" w:sz="0" w:space="0" w:color="auto"/>
        <w:bottom w:val="none" w:sz="0" w:space="0" w:color="auto"/>
        <w:right w:val="none" w:sz="0" w:space="0" w:color="auto"/>
      </w:divBdr>
    </w:div>
    <w:div w:id="142505319">
      <w:bodyDiv w:val="1"/>
      <w:marLeft w:val="0"/>
      <w:marRight w:val="0"/>
      <w:marTop w:val="0"/>
      <w:marBottom w:val="0"/>
      <w:divBdr>
        <w:top w:val="none" w:sz="0" w:space="0" w:color="auto"/>
        <w:left w:val="none" w:sz="0" w:space="0" w:color="auto"/>
        <w:bottom w:val="none" w:sz="0" w:space="0" w:color="auto"/>
        <w:right w:val="none" w:sz="0" w:space="0" w:color="auto"/>
      </w:divBdr>
    </w:div>
    <w:div w:id="148600917">
      <w:bodyDiv w:val="1"/>
      <w:marLeft w:val="0"/>
      <w:marRight w:val="0"/>
      <w:marTop w:val="0"/>
      <w:marBottom w:val="0"/>
      <w:divBdr>
        <w:top w:val="none" w:sz="0" w:space="0" w:color="auto"/>
        <w:left w:val="none" w:sz="0" w:space="0" w:color="auto"/>
        <w:bottom w:val="none" w:sz="0" w:space="0" w:color="auto"/>
        <w:right w:val="none" w:sz="0" w:space="0" w:color="auto"/>
      </w:divBdr>
    </w:div>
    <w:div w:id="154565397">
      <w:bodyDiv w:val="1"/>
      <w:marLeft w:val="0"/>
      <w:marRight w:val="0"/>
      <w:marTop w:val="0"/>
      <w:marBottom w:val="0"/>
      <w:divBdr>
        <w:top w:val="none" w:sz="0" w:space="0" w:color="auto"/>
        <w:left w:val="none" w:sz="0" w:space="0" w:color="auto"/>
        <w:bottom w:val="none" w:sz="0" w:space="0" w:color="auto"/>
        <w:right w:val="none" w:sz="0" w:space="0" w:color="auto"/>
      </w:divBdr>
    </w:div>
    <w:div w:id="164055576">
      <w:bodyDiv w:val="1"/>
      <w:marLeft w:val="0"/>
      <w:marRight w:val="0"/>
      <w:marTop w:val="0"/>
      <w:marBottom w:val="0"/>
      <w:divBdr>
        <w:top w:val="none" w:sz="0" w:space="0" w:color="auto"/>
        <w:left w:val="none" w:sz="0" w:space="0" w:color="auto"/>
        <w:bottom w:val="none" w:sz="0" w:space="0" w:color="auto"/>
        <w:right w:val="none" w:sz="0" w:space="0" w:color="auto"/>
      </w:divBdr>
    </w:div>
    <w:div w:id="172383405">
      <w:bodyDiv w:val="1"/>
      <w:marLeft w:val="0"/>
      <w:marRight w:val="0"/>
      <w:marTop w:val="0"/>
      <w:marBottom w:val="0"/>
      <w:divBdr>
        <w:top w:val="none" w:sz="0" w:space="0" w:color="auto"/>
        <w:left w:val="none" w:sz="0" w:space="0" w:color="auto"/>
        <w:bottom w:val="none" w:sz="0" w:space="0" w:color="auto"/>
        <w:right w:val="none" w:sz="0" w:space="0" w:color="auto"/>
      </w:divBdr>
    </w:div>
    <w:div w:id="175582301">
      <w:bodyDiv w:val="1"/>
      <w:marLeft w:val="0"/>
      <w:marRight w:val="0"/>
      <w:marTop w:val="0"/>
      <w:marBottom w:val="0"/>
      <w:divBdr>
        <w:top w:val="none" w:sz="0" w:space="0" w:color="auto"/>
        <w:left w:val="none" w:sz="0" w:space="0" w:color="auto"/>
        <w:bottom w:val="none" w:sz="0" w:space="0" w:color="auto"/>
        <w:right w:val="none" w:sz="0" w:space="0" w:color="auto"/>
      </w:divBdr>
    </w:div>
    <w:div w:id="203056750">
      <w:bodyDiv w:val="1"/>
      <w:marLeft w:val="0"/>
      <w:marRight w:val="0"/>
      <w:marTop w:val="0"/>
      <w:marBottom w:val="0"/>
      <w:divBdr>
        <w:top w:val="none" w:sz="0" w:space="0" w:color="auto"/>
        <w:left w:val="none" w:sz="0" w:space="0" w:color="auto"/>
        <w:bottom w:val="none" w:sz="0" w:space="0" w:color="auto"/>
        <w:right w:val="none" w:sz="0" w:space="0" w:color="auto"/>
      </w:divBdr>
    </w:div>
    <w:div w:id="204801476">
      <w:bodyDiv w:val="1"/>
      <w:marLeft w:val="0"/>
      <w:marRight w:val="0"/>
      <w:marTop w:val="0"/>
      <w:marBottom w:val="0"/>
      <w:divBdr>
        <w:top w:val="none" w:sz="0" w:space="0" w:color="auto"/>
        <w:left w:val="none" w:sz="0" w:space="0" w:color="auto"/>
        <w:bottom w:val="none" w:sz="0" w:space="0" w:color="auto"/>
        <w:right w:val="none" w:sz="0" w:space="0" w:color="auto"/>
      </w:divBdr>
    </w:div>
    <w:div w:id="214515666">
      <w:bodyDiv w:val="1"/>
      <w:marLeft w:val="0"/>
      <w:marRight w:val="0"/>
      <w:marTop w:val="0"/>
      <w:marBottom w:val="0"/>
      <w:divBdr>
        <w:top w:val="none" w:sz="0" w:space="0" w:color="auto"/>
        <w:left w:val="none" w:sz="0" w:space="0" w:color="auto"/>
        <w:bottom w:val="none" w:sz="0" w:space="0" w:color="auto"/>
        <w:right w:val="none" w:sz="0" w:space="0" w:color="auto"/>
      </w:divBdr>
    </w:div>
    <w:div w:id="221216297">
      <w:bodyDiv w:val="1"/>
      <w:marLeft w:val="0"/>
      <w:marRight w:val="0"/>
      <w:marTop w:val="0"/>
      <w:marBottom w:val="0"/>
      <w:divBdr>
        <w:top w:val="none" w:sz="0" w:space="0" w:color="auto"/>
        <w:left w:val="none" w:sz="0" w:space="0" w:color="auto"/>
        <w:bottom w:val="none" w:sz="0" w:space="0" w:color="auto"/>
        <w:right w:val="none" w:sz="0" w:space="0" w:color="auto"/>
      </w:divBdr>
    </w:div>
    <w:div w:id="251861381">
      <w:bodyDiv w:val="1"/>
      <w:marLeft w:val="0"/>
      <w:marRight w:val="0"/>
      <w:marTop w:val="0"/>
      <w:marBottom w:val="0"/>
      <w:divBdr>
        <w:top w:val="none" w:sz="0" w:space="0" w:color="auto"/>
        <w:left w:val="none" w:sz="0" w:space="0" w:color="auto"/>
        <w:bottom w:val="none" w:sz="0" w:space="0" w:color="auto"/>
        <w:right w:val="none" w:sz="0" w:space="0" w:color="auto"/>
      </w:divBdr>
    </w:div>
    <w:div w:id="260453817">
      <w:bodyDiv w:val="1"/>
      <w:marLeft w:val="0"/>
      <w:marRight w:val="0"/>
      <w:marTop w:val="0"/>
      <w:marBottom w:val="0"/>
      <w:divBdr>
        <w:top w:val="none" w:sz="0" w:space="0" w:color="auto"/>
        <w:left w:val="none" w:sz="0" w:space="0" w:color="auto"/>
        <w:bottom w:val="none" w:sz="0" w:space="0" w:color="auto"/>
        <w:right w:val="none" w:sz="0" w:space="0" w:color="auto"/>
      </w:divBdr>
    </w:div>
    <w:div w:id="290208764">
      <w:bodyDiv w:val="1"/>
      <w:marLeft w:val="0"/>
      <w:marRight w:val="0"/>
      <w:marTop w:val="0"/>
      <w:marBottom w:val="0"/>
      <w:divBdr>
        <w:top w:val="none" w:sz="0" w:space="0" w:color="auto"/>
        <w:left w:val="none" w:sz="0" w:space="0" w:color="auto"/>
        <w:bottom w:val="none" w:sz="0" w:space="0" w:color="auto"/>
        <w:right w:val="none" w:sz="0" w:space="0" w:color="auto"/>
      </w:divBdr>
    </w:div>
    <w:div w:id="298538631">
      <w:bodyDiv w:val="1"/>
      <w:marLeft w:val="0"/>
      <w:marRight w:val="0"/>
      <w:marTop w:val="0"/>
      <w:marBottom w:val="0"/>
      <w:divBdr>
        <w:top w:val="none" w:sz="0" w:space="0" w:color="auto"/>
        <w:left w:val="none" w:sz="0" w:space="0" w:color="auto"/>
        <w:bottom w:val="none" w:sz="0" w:space="0" w:color="auto"/>
        <w:right w:val="none" w:sz="0" w:space="0" w:color="auto"/>
      </w:divBdr>
    </w:div>
    <w:div w:id="298727632">
      <w:bodyDiv w:val="1"/>
      <w:marLeft w:val="0"/>
      <w:marRight w:val="0"/>
      <w:marTop w:val="0"/>
      <w:marBottom w:val="0"/>
      <w:divBdr>
        <w:top w:val="none" w:sz="0" w:space="0" w:color="auto"/>
        <w:left w:val="none" w:sz="0" w:space="0" w:color="auto"/>
        <w:bottom w:val="none" w:sz="0" w:space="0" w:color="auto"/>
        <w:right w:val="none" w:sz="0" w:space="0" w:color="auto"/>
      </w:divBdr>
    </w:div>
    <w:div w:id="327635409">
      <w:bodyDiv w:val="1"/>
      <w:marLeft w:val="0"/>
      <w:marRight w:val="0"/>
      <w:marTop w:val="0"/>
      <w:marBottom w:val="0"/>
      <w:divBdr>
        <w:top w:val="none" w:sz="0" w:space="0" w:color="auto"/>
        <w:left w:val="none" w:sz="0" w:space="0" w:color="auto"/>
        <w:bottom w:val="none" w:sz="0" w:space="0" w:color="auto"/>
        <w:right w:val="none" w:sz="0" w:space="0" w:color="auto"/>
      </w:divBdr>
    </w:div>
    <w:div w:id="339309331">
      <w:bodyDiv w:val="1"/>
      <w:marLeft w:val="0"/>
      <w:marRight w:val="0"/>
      <w:marTop w:val="0"/>
      <w:marBottom w:val="0"/>
      <w:divBdr>
        <w:top w:val="none" w:sz="0" w:space="0" w:color="auto"/>
        <w:left w:val="none" w:sz="0" w:space="0" w:color="auto"/>
        <w:bottom w:val="none" w:sz="0" w:space="0" w:color="auto"/>
        <w:right w:val="none" w:sz="0" w:space="0" w:color="auto"/>
      </w:divBdr>
    </w:div>
    <w:div w:id="340664761">
      <w:bodyDiv w:val="1"/>
      <w:marLeft w:val="0"/>
      <w:marRight w:val="0"/>
      <w:marTop w:val="0"/>
      <w:marBottom w:val="0"/>
      <w:divBdr>
        <w:top w:val="none" w:sz="0" w:space="0" w:color="auto"/>
        <w:left w:val="none" w:sz="0" w:space="0" w:color="auto"/>
        <w:bottom w:val="none" w:sz="0" w:space="0" w:color="auto"/>
        <w:right w:val="none" w:sz="0" w:space="0" w:color="auto"/>
      </w:divBdr>
    </w:div>
    <w:div w:id="360323237">
      <w:bodyDiv w:val="1"/>
      <w:marLeft w:val="0"/>
      <w:marRight w:val="0"/>
      <w:marTop w:val="0"/>
      <w:marBottom w:val="0"/>
      <w:divBdr>
        <w:top w:val="none" w:sz="0" w:space="0" w:color="auto"/>
        <w:left w:val="none" w:sz="0" w:space="0" w:color="auto"/>
        <w:bottom w:val="none" w:sz="0" w:space="0" w:color="auto"/>
        <w:right w:val="none" w:sz="0" w:space="0" w:color="auto"/>
      </w:divBdr>
    </w:div>
    <w:div w:id="376929521">
      <w:bodyDiv w:val="1"/>
      <w:marLeft w:val="0"/>
      <w:marRight w:val="0"/>
      <w:marTop w:val="0"/>
      <w:marBottom w:val="0"/>
      <w:divBdr>
        <w:top w:val="none" w:sz="0" w:space="0" w:color="auto"/>
        <w:left w:val="none" w:sz="0" w:space="0" w:color="auto"/>
        <w:bottom w:val="none" w:sz="0" w:space="0" w:color="auto"/>
        <w:right w:val="none" w:sz="0" w:space="0" w:color="auto"/>
      </w:divBdr>
    </w:div>
    <w:div w:id="383716094">
      <w:bodyDiv w:val="1"/>
      <w:marLeft w:val="0"/>
      <w:marRight w:val="0"/>
      <w:marTop w:val="0"/>
      <w:marBottom w:val="0"/>
      <w:divBdr>
        <w:top w:val="none" w:sz="0" w:space="0" w:color="auto"/>
        <w:left w:val="none" w:sz="0" w:space="0" w:color="auto"/>
        <w:bottom w:val="none" w:sz="0" w:space="0" w:color="auto"/>
        <w:right w:val="none" w:sz="0" w:space="0" w:color="auto"/>
      </w:divBdr>
    </w:div>
    <w:div w:id="386496453">
      <w:bodyDiv w:val="1"/>
      <w:marLeft w:val="0"/>
      <w:marRight w:val="0"/>
      <w:marTop w:val="0"/>
      <w:marBottom w:val="0"/>
      <w:divBdr>
        <w:top w:val="none" w:sz="0" w:space="0" w:color="auto"/>
        <w:left w:val="none" w:sz="0" w:space="0" w:color="auto"/>
        <w:bottom w:val="none" w:sz="0" w:space="0" w:color="auto"/>
        <w:right w:val="none" w:sz="0" w:space="0" w:color="auto"/>
      </w:divBdr>
    </w:div>
    <w:div w:id="387998522">
      <w:bodyDiv w:val="1"/>
      <w:marLeft w:val="0"/>
      <w:marRight w:val="0"/>
      <w:marTop w:val="0"/>
      <w:marBottom w:val="0"/>
      <w:divBdr>
        <w:top w:val="none" w:sz="0" w:space="0" w:color="auto"/>
        <w:left w:val="none" w:sz="0" w:space="0" w:color="auto"/>
        <w:bottom w:val="none" w:sz="0" w:space="0" w:color="auto"/>
        <w:right w:val="none" w:sz="0" w:space="0" w:color="auto"/>
      </w:divBdr>
    </w:div>
    <w:div w:id="396243789">
      <w:bodyDiv w:val="1"/>
      <w:marLeft w:val="0"/>
      <w:marRight w:val="0"/>
      <w:marTop w:val="0"/>
      <w:marBottom w:val="0"/>
      <w:divBdr>
        <w:top w:val="none" w:sz="0" w:space="0" w:color="auto"/>
        <w:left w:val="none" w:sz="0" w:space="0" w:color="auto"/>
        <w:bottom w:val="none" w:sz="0" w:space="0" w:color="auto"/>
        <w:right w:val="none" w:sz="0" w:space="0" w:color="auto"/>
      </w:divBdr>
    </w:div>
    <w:div w:id="424958215">
      <w:bodyDiv w:val="1"/>
      <w:marLeft w:val="0"/>
      <w:marRight w:val="0"/>
      <w:marTop w:val="0"/>
      <w:marBottom w:val="0"/>
      <w:divBdr>
        <w:top w:val="none" w:sz="0" w:space="0" w:color="auto"/>
        <w:left w:val="none" w:sz="0" w:space="0" w:color="auto"/>
        <w:bottom w:val="none" w:sz="0" w:space="0" w:color="auto"/>
        <w:right w:val="none" w:sz="0" w:space="0" w:color="auto"/>
      </w:divBdr>
    </w:div>
    <w:div w:id="433746855">
      <w:bodyDiv w:val="1"/>
      <w:marLeft w:val="0"/>
      <w:marRight w:val="0"/>
      <w:marTop w:val="0"/>
      <w:marBottom w:val="0"/>
      <w:divBdr>
        <w:top w:val="none" w:sz="0" w:space="0" w:color="auto"/>
        <w:left w:val="none" w:sz="0" w:space="0" w:color="auto"/>
        <w:bottom w:val="none" w:sz="0" w:space="0" w:color="auto"/>
        <w:right w:val="none" w:sz="0" w:space="0" w:color="auto"/>
      </w:divBdr>
    </w:div>
    <w:div w:id="443309676">
      <w:bodyDiv w:val="1"/>
      <w:marLeft w:val="0"/>
      <w:marRight w:val="0"/>
      <w:marTop w:val="0"/>
      <w:marBottom w:val="0"/>
      <w:divBdr>
        <w:top w:val="none" w:sz="0" w:space="0" w:color="auto"/>
        <w:left w:val="none" w:sz="0" w:space="0" w:color="auto"/>
        <w:bottom w:val="none" w:sz="0" w:space="0" w:color="auto"/>
        <w:right w:val="none" w:sz="0" w:space="0" w:color="auto"/>
      </w:divBdr>
    </w:div>
    <w:div w:id="451216520">
      <w:bodyDiv w:val="1"/>
      <w:marLeft w:val="0"/>
      <w:marRight w:val="0"/>
      <w:marTop w:val="0"/>
      <w:marBottom w:val="0"/>
      <w:divBdr>
        <w:top w:val="none" w:sz="0" w:space="0" w:color="auto"/>
        <w:left w:val="none" w:sz="0" w:space="0" w:color="auto"/>
        <w:bottom w:val="none" w:sz="0" w:space="0" w:color="auto"/>
        <w:right w:val="none" w:sz="0" w:space="0" w:color="auto"/>
      </w:divBdr>
    </w:div>
    <w:div w:id="498040048">
      <w:bodyDiv w:val="1"/>
      <w:marLeft w:val="0"/>
      <w:marRight w:val="0"/>
      <w:marTop w:val="0"/>
      <w:marBottom w:val="0"/>
      <w:divBdr>
        <w:top w:val="none" w:sz="0" w:space="0" w:color="auto"/>
        <w:left w:val="none" w:sz="0" w:space="0" w:color="auto"/>
        <w:bottom w:val="none" w:sz="0" w:space="0" w:color="auto"/>
        <w:right w:val="none" w:sz="0" w:space="0" w:color="auto"/>
      </w:divBdr>
    </w:div>
    <w:div w:id="511649189">
      <w:bodyDiv w:val="1"/>
      <w:marLeft w:val="0"/>
      <w:marRight w:val="0"/>
      <w:marTop w:val="0"/>
      <w:marBottom w:val="0"/>
      <w:divBdr>
        <w:top w:val="none" w:sz="0" w:space="0" w:color="auto"/>
        <w:left w:val="none" w:sz="0" w:space="0" w:color="auto"/>
        <w:bottom w:val="none" w:sz="0" w:space="0" w:color="auto"/>
        <w:right w:val="none" w:sz="0" w:space="0" w:color="auto"/>
      </w:divBdr>
    </w:div>
    <w:div w:id="533227695">
      <w:bodyDiv w:val="1"/>
      <w:marLeft w:val="0"/>
      <w:marRight w:val="0"/>
      <w:marTop w:val="0"/>
      <w:marBottom w:val="0"/>
      <w:divBdr>
        <w:top w:val="none" w:sz="0" w:space="0" w:color="auto"/>
        <w:left w:val="none" w:sz="0" w:space="0" w:color="auto"/>
        <w:bottom w:val="none" w:sz="0" w:space="0" w:color="auto"/>
        <w:right w:val="none" w:sz="0" w:space="0" w:color="auto"/>
      </w:divBdr>
    </w:div>
    <w:div w:id="536550974">
      <w:bodyDiv w:val="1"/>
      <w:marLeft w:val="0"/>
      <w:marRight w:val="0"/>
      <w:marTop w:val="0"/>
      <w:marBottom w:val="0"/>
      <w:divBdr>
        <w:top w:val="none" w:sz="0" w:space="0" w:color="auto"/>
        <w:left w:val="none" w:sz="0" w:space="0" w:color="auto"/>
        <w:bottom w:val="none" w:sz="0" w:space="0" w:color="auto"/>
        <w:right w:val="none" w:sz="0" w:space="0" w:color="auto"/>
      </w:divBdr>
    </w:div>
    <w:div w:id="585044127">
      <w:bodyDiv w:val="1"/>
      <w:marLeft w:val="0"/>
      <w:marRight w:val="0"/>
      <w:marTop w:val="0"/>
      <w:marBottom w:val="0"/>
      <w:divBdr>
        <w:top w:val="none" w:sz="0" w:space="0" w:color="auto"/>
        <w:left w:val="none" w:sz="0" w:space="0" w:color="auto"/>
        <w:bottom w:val="none" w:sz="0" w:space="0" w:color="auto"/>
        <w:right w:val="none" w:sz="0" w:space="0" w:color="auto"/>
      </w:divBdr>
    </w:div>
    <w:div w:id="587545730">
      <w:bodyDiv w:val="1"/>
      <w:marLeft w:val="0"/>
      <w:marRight w:val="0"/>
      <w:marTop w:val="0"/>
      <w:marBottom w:val="0"/>
      <w:divBdr>
        <w:top w:val="none" w:sz="0" w:space="0" w:color="auto"/>
        <w:left w:val="none" w:sz="0" w:space="0" w:color="auto"/>
        <w:bottom w:val="none" w:sz="0" w:space="0" w:color="auto"/>
        <w:right w:val="none" w:sz="0" w:space="0" w:color="auto"/>
      </w:divBdr>
    </w:div>
    <w:div w:id="596670661">
      <w:bodyDiv w:val="1"/>
      <w:marLeft w:val="0"/>
      <w:marRight w:val="0"/>
      <w:marTop w:val="0"/>
      <w:marBottom w:val="0"/>
      <w:divBdr>
        <w:top w:val="none" w:sz="0" w:space="0" w:color="auto"/>
        <w:left w:val="none" w:sz="0" w:space="0" w:color="auto"/>
        <w:bottom w:val="none" w:sz="0" w:space="0" w:color="auto"/>
        <w:right w:val="none" w:sz="0" w:space="0" w:color="auto"/>
      </w:divBdr>
    </w:div>
    <w:div w:id="616832304">
      <w:bodyDiv w:val="1"/>
      <w:marLeft w:val="0"/>
      <w:marRight w:val="0"/>
      <w:marTop w:val="0"/>
      <w:marBottom w:val="0"/>
      <w:divBdr>
        <w:top w:val="none" w:sz="0" w:space="0" w:color="auto"/>
        <w:left w:val="none" w:sz="0" w:space="0" w:color="auto"/>
        <w:bottom w:val="none" w:sz="0" w:space="0" w:color="auto"/>
        <w:right w:val="none" w:sz="0" w:space="0" w:color="auto"/>
      </w:divBdr>
    </w:div>
    <w:div w:id="617683787">
      <w:bodyDiv w:val="1"/>
      <w:marLeft w:val="0"/>
      <w:marRight w:val="0"/>
      <w:marTop w:val="0"/>
      <w:marBottom w:val="0"/>
      <w:divBdr>
        <w:top w:val="none" w:sz="0" w:space="0" w:color="auto"/>
        <w:left w:val="none" w:sz="0" w:space="0" w:color="auto"/>
        <w:bottom w:val="none" w:sz="0" w:space="0" w:color="auto"/>
        <w:right w:val="none" w:sz="0" w:space="0" w:color="auto"/>
      </w:divBdr>
    </w:div>
    <w:div w:id="668286822">
      <w:bodyDiv w:val="1"/>
      <w:marLeft w:val="0"/>
      <w:marRight w:val="0"/>
      <w:marTop w:val="0"/>
      <w:marBottom w:val="0"/>
      <w:divBdr>
        <w:top w:val="none" w:sz="0" w:space="0" w:color="auto"/>
        <w:left w:val="none" w:sz="0" w:space="0" w:color="auto"/>
        <w:bottom w:val="none" w:sz="0" w:space="0" w:color="auto"/>
        <w:right w:val="none" w:sz="0" w:space="0" w:color="auto"/>
      </w:divBdr>
    </w:div>
    <w:div w:id="680662448">
      <w:bodyDiv w:val="1"/>
      <w:marLeft w:val="0"/>
      <w:marRight w:val="0"/>
      <w:marTop w:val="0"/>
      <w:marBottom w:val="0"/>
      <w:divBdr>
        <w:top w:val="none" w:sz="0" w:space="0" w:color="auto"/>
        <w:left w:val="none" w:sz="0" w:space="0" w:color="auto"/>
        <w:bottom w:val="none" w:sz="0" w:space="0" w:color="auto"/>
        <w:right w:val="none" w:sz="0" w:space="0" w:color="auto"/>
      </w:divBdr>
    </w:div>
    <w:div w:id="696467463">
      <w:bodyDiv w:val="1"/>
      <w:marLeft w:val="0"/>
      <w:marRight w:val="0"/>
      <w:marTop w:val="0"/>
      <w:marBottom w:val="0"/>
      <w:divBdr>
        <w:top w:val="none" w:sz="0" w:space="0" w:color="auto"/>
        <w:left w:val="none" w:sz="0" w:space="0" w:color="auto"/>
        <w:bottom w:val="none" w:sz="0" w:space="0" w:color="auto"/>
        <w:right w:val="none" w:sz="0" w:space="0" w:color="auto"/>
      </w:divBdr>
    </w:div>
    <w:div w:id="701517174">
      <w:bodyDiv w:val="1"/>
      <w:marLeft w:val="0"/>
      <w:marRight w:val="0"/>
      <w:marTop w:val="0"/>
      <w:marBottom w:val="0"/>
      <w:divBdr>
        <w:top w:val="none" w:sz="0" w:space="0" w:color="auto"/>
        <w:left w:val="none" w:sz="0" w:space="0" w:color="auto"/>
        <w:bottom w:val="none" w:sz="0" w:space="0" w:color="auto"/>
        <w:right w:val="none" w:sz="0" w:space="0" w:color="auto"/>
      </w:divBdr>
    </w:div>
    <w:div w:id="705906381">
      <w:bodyDiv w:val="1"/>
      <w:marLeft w:val="0"/>
      <w:marRight w:val="0"/>
      <w:marTop w:val="0"/>
      <w:marBottom w:val="0"/>
      <w:divBdr>
        <w:top w:val="none" w:sz="0" w:space="0" w:color="auto"/>
        <w:left w:val="none" w:sz="0" w:space="0" w:color="auto"/>
        <w:bottom w:val="none" w:sz="0" w:space="0" w:color="auto"/>
        <w:right w:val="none" w:sz="0" w:space="0" w:color="auto"/>
      </w:divBdr>
    </w:div>
    <w:div w:id="709770957">
      <w:bodyDiv w:val="1"/>
      <w:marLeft w:val="0"/>
      <w:marRight w:val="0"/>
      <w:marTop w:val="0"/>
      <w:marBottom w:val="0"/>
      <w:divBdr>
        <w:top w:val="none" w:sz="0" w:space="0" w:color="auto"/>
        <w:left w:val="none" w:sz="0" w:space="0" w:color="auto"/>
        <w:bottom w:val="none" w:sz="0" w:space="0" w:color="auto"/>
        <w:right w:val="none" w:sz="0" w:space="0" w:color="auto"/>
      </w:divBdr>
    </w:div>
    <w:div w:id="719591244">
      <w:bodyDiv w:val="1"/>
      <w:marLeft w:val="0"/>
      <w:marRight w:val="0"/>
      <w:marTop w:val="0"/>
      <w:marBottom w:val="0"/>
      <w:divBdr>
        <w:top w:val="none" w:sz="0" w:space="0" w:color="auto"/>
        <w:left w:val="none" w:sz="0" w:space="0" w:color="auto"/>
        <w:bottom w:val="none" w:sz="0" w:space="0" w:color="auto"/>
        <w:right w:val="none" w:sz="0" w:space="0" w:color="auto"/>
      </w:divBdr>
    </w:div>
    <w:div w:id="741483902">
      <w:bodyDiv w:val="1"/>
      <w:marLeft w:val="0"/>
      <w:marRight w:val="0"/>
      <w:marTop w:val="0"/>
      <w:marBottom w:val="0"/>
      <w:divBdr>
        <w:top w:val="none" w:sz="0" w:space="0" w:color="auto"/>
        <w:left w:val="none" w:sz="0" w:space="0" w:color="auto"/>
        <w:bottom w:val="none" w:sz="0" w:space="0" w:color="auto"/>
        <w:right w:val="none" w:sz="0" w:space="0" w:color="auto"/>
      </w:divBdr>
    </w:div>
    <w:div w:id="744647448">
      <w:bodyDiv w:val="1"/>
      <w:marLeft w:val="0"/>
      <w:marRight w:val="0"/>
      <w:marTop w:val="0"/>
      <w:marBottom w:val="0"/>
      <w:divBdr>
        <w:top w:val="none" w:sz="0" w:space="0" w:color="auto"/>
        <w:left w:val="none" w:sz="0" w:space="0" w:color="auto"/>
        <w:bottom w:val="none" w:sz="0" w:space="0" w:color="auto"/>
        <w:right w:val="none" w:sz="0" w:space="0" w:color="auto"/>
      </w:divBdr>
    </w:div>
    <w:div w:id="756635903">
      <w:bodyDiv w:val="1"/>
      <w:marLeft w:val="0"/>
      <w:marRight w:val="0"/>
      <w:marTop w:val="0"/>
      <w:marBottom w:val="0"/>
      <w:divBdr>
        <w:top w:val="none" w:sz="0" w:space="0" w:color="auto"/>
        <w:left w:val="none" w:sz="0" w:space="0" w:color="auto"/>
        <w:bottom w:val="none" w:sz="0" w:space="0" w:color="auto"/>
        <w:right w:val="none" w:sz="0" w:space="0" w:color="auto"/>
      </w:divBdr>
    </w:div>
    <w:div w:id="768164119">
      <w:bodyDiv w:val="1"/>
      <w:marLeft w:val="0"/>
      <w:marRight w:val="0"/>
      <w:marTop w:val="0"/>
      <w:marBottom w:val="0"/>
      <w:divBdr>
        <w:top w:val="none" w:sz="0" w:space="0" w:color="auto"/>
        <w:left w:val="none" w:sz="0" w:space="0" w:color="auto"/>
        <w:bottom w:val="none" w:sz="0" w:space="0" w:color="auto"/>
        <w:right w:val="none" w:sz="0" w:space="0" w:color="auto"/>
      </w:divBdr>
    </w:div>
    <w:div w:id="770704673">
      <w:bodyDiv w:val="1"/>
      <w:marLeft w:val="0"/>
      <w:marRight w:val="0"/>
      <w:marTop w:val="0"/>
      <w:marBottom w:val="0"/>
      <w:divBdr>
        <w:top w:val="none" w:sz="0" w:space="0" w:color="auto"/>
        <w:left w:val="none" w:sz="0" w:space="0" w:color="auto"/>
        <w:bottom w:val="none" w:sz="0" w:space="0" w:color="auto"/>
        <w:right w:val="none" w:sz="0" w:space="0" w:color="auto"/>
      </w:divBdr>
    </w:div>
    <w:div w:id="772365063">
      <w:bodyDiv w:val="1"/>
      <w:marLeft w:val="0"/>
      <w:marRight w:val="0"/>
      <w:marTop w:val="0"/>
      <w:marBottom w:val="0"/>
      <w:divBdr>
        <w:top w:val="none" w:sz="0" w:space="0" w:color="auto"/>
        <w:left w:val="none" w:sz="0" w:space="0" w:color="auto"/>
        <w:bottom w:val="none" w:sz="0" w:space="0" w:color="auto"/>
        <w:right w:val="none" w:sz="0" w:space="0" w:color="auto"/>
      </w:divBdr>
    </w:div>
    <w:div w:id="816144357">
      <w:bodyDiv w:val="1"/>
      <w:marLeft w:val="0"/>
      <w:marRight w:val="0"/>
      <w:marTop w:val="0"/>
      <w:marBottom w:val="0"/>
      <w:divBdr>
        <w:top w:val="none" w:sz="0" w:space="0" w:color="auto"/>
        <w:left w:val="none" w:sz="0" w:space="0" w:color="auto"/>
        <w:bottom w:val="none" w:sz="0" w:space="0" w:color="auto"/>
        <w:right w:val="none" w:sz="0" w:space="0" w:color="auto"/>
      </w:divBdr>
    </w:div>
    <w:div w:id="831019858">
      <w:bodyDiv w:val="1"/>
      <w:marLeft w:val="0"/>
      <w:marRight w:val="0"/>
      <w:marTop w:val="0"/>
      <w:marBottom w:val="0"/>
      <w:divBdr>
        <w:top w:val="none" w:sz="0" w:space="0" w:color="auto"/>
        <w:left w:val="none" w:sz="0" w:space="0" w:color="auto"/>
        <w:bottom w:val="none" w:sz="0" w:space="0" w:color="auto"/>
        <w:right w:val="none" w:sz="0" w:space="0" w:color="auto"/>
      </w:divBdr>
    </w:div>
    <w:div w:id="837841126">
      <w:bodyDiv w:val="1"/>
      <w:marLeft w:val="0"/>
      <w:marRight w:val="0"/>
      <w:marTop w:val="0"/>
      <w:marBottom w:val="0"/>
      <w:divBdr>
        <w:top w:val="none" w:sz="0" w:space="0" w:color="auto"/>
        <w:left w:val="none" w:sz="0" w:space="0" w:color="auto"/>
        <w:bottom w:val="none" w:sz="0" w:space="0" w:color="auto"/>
        <w:right w:val="none" w:sz="0" w:space="0" w:color="auto"/>
      </w:divBdr>
    </w:div>
    <w:div w:id="846481688">
      <w:bodyDiv w:val="1"/>
      <w:marLeft w:val="0"/>
      <w:marRight w:val="0"/>
      <w:marTop w:val="0"/>
      <w:marBottom w:val="0"/>
      <w:divBdr>
        <w:top w:val="none" w:sz="0" w:space="0" w:color="auto"/>
        <w:left w:val="none" w:sz="0" w:space="0" w:color="auto"/>
        <w:bottom w:val="none" w:sz="0" w:space="0" w:color="auto"/>
        <w:right w:val="none" w:sz="0" w:space="0" w:color="auto"/>
      </w:divBdr>
    </w:div>
    <w:div w:id="851069289">
      <w:bodyDiv w:val="1"/>
      <w:marLeft w:val="0"/>
      <w:marRight w:val="0"/>
      <w:marTop w:val="0"/>
      <w:marBottom w:val="0"/>
      <w:divBdr>
        <w:top w:val="none" w:sz="0" w:space="0" w:color="auto"/>
        <w:left w:val="none" w:sz="0" w:space="0" w:color="auto"/>
        <w:bottom w:val="none" w:sz="0" w:space="0" w:color="auto"/>
        <w:right w:val="none" w:sz="0" w:space="0" w:color="auto"/>
      </w:divBdr>
    </w:div>
    <w:div w:id="858196747">
      <w:bodyDiv w:val="1"/>
      <w:marLeft w:val="0"/>
      <w:marRight w:val="0"/>
      <w:marTop w:val="0"/>
      <w:marBottom w:val="0"/>
      <w:divBdr>
        <w:top w:val="none" w:sz="0" w:space="0" w:color="auto"/>
        <w:left w:val="none" w:sz="0" w:space="0" w:color="auto"/>
        <w:bottom w:val="none" w:sz="0" w:space="0" w:color="auto"/>
        <w:right w:val="none" w:sz="0" w:space="0" w:color="auto"/>
      </w:divBdr>
    </w:div>
    <w:div w:id="876045683">
      <w:bodyDiv w:val="1"/>
      <w:marLeft w:val="0"/>
      <w:marRight w:val="0"/>
      <w:marTop w:val="0"/>
      <w:marBottom w:val="0"/>
      <w:divBdr>
        <w:top w:val="none" w:sz="0" w:space="0" w:color="auto"/>
        <w:left w:val="none" w:sz="0" w:space="0" w:color="auto"/>
        <w:bottom w:val="none" w:sz="0" w:space="0" w:color="auto"/>
        <w:right w:val="none" w:sz="0" w:space="0" w:color="auto"/>
      </w:divBdr>
    </w:div>
    <w:div w:id="887761215">
      <w:bodyDiv w:val="1"/>
      <w:marLeft w:val="0"/>
      <w:marRight w:val="0"/>
      <w:marTop w:val="0"/>
      <w:marBottom w:val="0"/>
      <w:divBdr>
        <w:top w:val="none" w:sz="0" w:space="0" w:color="auto"/>
        <w:left w:val="none" w:sz="0" w:space="0" w:color="auto"/>
        <w:bottom w:val="none" w:sz="0" w:space="0" w:color="auto"/>
        <w:right w:val="none" w:sz="0" w:space="0" w:color="auto"/>
      </w:divBdr>
    </w:div>
    <w:div w:id="898592050">
      <w:bodyDiv w:val="1"/>
      <w:marLeft w:val="0"/>
      <w:marRight w:val="0"/>
      <w:marTop w:val="0"/>
      <w:marBottom w:val="0"/>
      <w:divBdr>
        <w:top w:val="none" w:sz="0" w:space="0" w:color="auto"/>
        <w:left w:val="none" w:sz="0" w:space="0" w:color="auto"/>
        <w:bottom w:val="none" w:sz="0" w:space="0" w:color="auto"/>
        <w:right w:val="none" w:sz="0" w:space="0" w:color="auto"/>
      </w:divBdr>
    </w:div>
    <w:div w:id="905527063">
      <w:bodyDiv w:val="1"/>
      <w:marLeft w:val="0"/>
      <w:marRight w:val="0"/>
      <w:marTop w:val="0"/>
      <w:marBottom w:val="0"/>
      <w:divBdr>
        <w:top w:val="none" w:sz="0" w:space="0" w:color="auto"/>
        <w:left w:val="none" w:sz="0" w:space="0" w:color="auto"/>
        <w:bottom w:val="none" w:sz="0" w:space="0" w:color="auto"/>
        <w:right w:val="none" w:sz="0" w:space="0" w:color="auto"/>
      </w:divBdr>
    </w:div>
    <w:div w:id="907613313">
      <w:bodyDiv w:val="1"/>
      <w:marLeft w:val="0"/>
      <w:marRight w:val="0"/>
      <w:marTop w:val="0"/>
      <w:marBottom w:val="0"/>
      <w:divBdr>
        <w:top w:val="none" w:sz="0" w:space="0" w:color="auto"/>
        <w:left w:val="none" w:sz="0" w:space="0" w:color="auto"/>
        <w:bottom w:val="none" w:sz="0" w:space="0" w:color="auto"/>
        <w:right w:val="none" w:sz="0" w:space="0" w:color="auto"/>
      </w:divBdr>
    </w:div>
    <w:div w:id="911308106">
      <w:bodyDiv w:val="1"/>
      <w:marLeft w:val="0"/>
      <w:marRight w:val="0"/>
      <w:marTop w:val="0"/>
      <w:marBottom w:val="0"/>
      <w:divBdr>
        <w:top w:val="none" w:sz="0" w:space="0" w:color="auto"/>
        <w:left w:val="none" w:sz="0" w:space="0" w:color="auto"/>
        <w:bottom w:val="none" w:sz="0" w:space="0" w:color="auto"/>
        <w:right w:val="none" w:sz="0" w:space="0" w:color="auto"/>
      </w:divBdr>
    </w:div>
    <w:div w:id="913078874">
      <w:bodyDiv w:val="1"/>
      <w:marLeft w:val="0"/>
      <w:marRight w:val="0"/>
      <w:marTop w:val="0"/>
      <w:marBottom w:val="0"/>
      <w:divBdr>
        <w:top w:val="none" w:sz="0" w:space="0" w:color="auto"/>
        <w:left w:val="none" w:sz="0" w:space="0" w:color="auto"/>
        <w:bottom w:val="none" w:sz="0" w:space="0" w:color="auto"/>
        <w:right w:val="none" w:sz="0" w:space="0" w:color="auto"/>
      </w:divBdr>
    </w:div>
    <w:div w:id="917443796">
      <w:bodyDiv w:val="1"/>
      <w:marLeft w:val="0"/>
      <w:marRight w:val="0"/>
      <w:marTop w:val="0"/>
      <w:marBottom w:val="0"/>
      <w:divBdr>
        <w:top w:val="none" w:sz="0" w:space="0" w:color="auto"/>
        <w:left w:val="none" w:sz="0" w:space="0" w:color="auto"/>
        <w:bottom w:val="none" w:sz="0" w:space="0" w:color="auto"/>
        <w:right w:val="none" w:sz="0" w:space="0" w:color="auto"/>
      </w:divBdr>
    </w:div>
    <w:div w:id="920411079">
      <w:bodyDiv w:val="1"/>
      <w:marLeft w:val="0"/>
      <w:marRight w:val="0"/>
      <w:marTop w:val="0"/>
      <w:marBottom w:val="0"/>
      <w:divBdr>
        <w:top w:val="none" w:sz="0" w:space="0" w:color="auto"/>
        <w:left w:val="none" w:sz="0" w:space="0" w:color="auto"/>
        <w:bottom w:val="none" w:sz="0" w:space="0" w:color="auto"/>
        <w:right w:val="none" w:sz="0" w:space="0" w:color="auto"/>
      </w:divBdr>
    </w:div>
    <w:div w:id="923148781">
      <w:bodyDiv w:val="1"/>
      <w:marLeft w:val="0"/>
      <w:marRight w:val="0"/>
      <w:marTop w:val="0"/>
      <w:marBottom w:val="0"/>
      <w:divBdr>
        <w:top w:val="none" w:sz="0" w:space="0" w:color="auto"/>
        <w:left w:val="none" w:sz="0" w:space="0" w:color="auto"/>
        <w:bottom w:val="none" w:sz="0" w:space="0" w:color="auto"/>
        <w:right w:val="none" w:sz="0" w:space="0" w:color="auto"/>
      </w:divBdr>
    </w:div>
    <w:div w:id="928588468">
      <w:bodyDiv w:val="1"/>
      <w:marLeft w:val="0"/>
      <w:marRight w:val="0"/>
      <w:marTop w:val="0"/>
      <w:marBottom w:val="0"/>
      <w:divBdr>
        <w:top w:val="none" w:sz="0" w:space="0" w:color="auto"/>
        <w:left w:val="none" w:sz="0" w:space="0" w:color="auto"/>
        <w:bottom w:val="none" w:sz="0" w:space="0" w:color="auto"/>
        <w:right w:val="none" w:sz="0" w:space="0" w:color="auto"/>
      </w:divBdr>
    </w:div>
    <w:div w:id="928923768">
      <w:bodyDiv w:val="1"/>
      <w:marLeft w:val="0"/>
      <w:marRight w:val="0"/>
      <w:marTop w:val="0"/>
      <w:marBottom w:val="0"/>
      <w:divBdr>
        <w:top w:val="none" w:sz="0" w:space="0" w:color="auto"/>
        <w:left w:val="none" w:sz="0" w:space="0" w:color="auto"/>
        <w:bottom w:val="none" w:sz="0" w:space="0" w:color="auto"/>
        <w:right w:val="none" w:sz="0" w:space="0" w:color="auto"/>
      </w:divBdr>
    </w:div>
    <w:div w:id="933981306">
      <w:bodyDiv w:val="1"/>
      <w:marLeft w:val="0"/>
      <w:marRight w:val="0"/>
      <w:marTop w:val="0"/>
      <w:marBottom w:val="0"/>
      <w:divBdr>
        <w:top w:val="none" w:sz="0" w:space="0" w:color="auto"/>
        <w:left w:val="none" w:sz="0" w:space="0" w:color="auto"/>
        <w:bottom w:val="none" w:sz="0" w:space="0" w:color="auto"/>
        <w:right w:val="none" w:sz="0" w:space="0" w:color="auto"/>
      </w:divBdr>
    </w:div>
    <w:div w:id="951596941">
      <w:bodyDiv w:val="1"/>
      <w:marLeft w:val="0"/>
      <w:marRight w:val="0"/>
      <w:marTop w:val="0"/>
      <w:marBottom w:val="0"/>
      <w:divBdr>
        <w:top w:val="none" w:sz="0" w:space="0" w:color="auto"/>
        <w:left w:val="none" w:sz="0" w:space="0" w:color="auto"/>
        <w:bottom w:val="none" w:sz="0" w:space="0" w:color="auto"/>
        <w:right w:val="none" w:sz="0" w:space="0" w:color="auto"/>
      </w:divBdr>
    </w:div>
    <w:div w:id="962030994">
      <w:bodyDiv w:val="1"/>
      <w:marLeft w:val="0"/>
      <w:marRight w:val="0"/>
      <w:marTop w:val="0"/>
      <w:marBottom w:val="0"/>
      <w:divBdr>
        <w:top w:val="none" w:sz="0" w:space="0" w:color="auto"/>
        <w:left w:val="none" w:sz="0" w:space="0" w:color="auto"/>
        <w:bottom w:val="none" w:sz="0" w:space="0" w:color="auto"/>
        <w:right w:val="none" w:sz="0" w:space="0" w:color="auto"/>
      </w:divBdr>
    </w:div>
    <w:div w:id="970289112">
      <w:bodyDiv w:val="1"/>
      <w:marLeft w:val="0"/>
      <w:marRight w:val="0"/>
      <w:marTop w:val="0"/>
      <w:marBottom w:val="0"/>
      <w:divBdr>
        <w:top w:val="none" w:sz="0" w:space="0" w:color="auto"/>
        <w:left w:val="none" w:sz="0" w:space="0" w:color="auto"/>
        <w:bottom w:val="none" w:sz="0" w:space="0" w:color="auto"/>
        <w:right w:val="none" w:sz="0" w:space="0" w:color="auto"/>
      </w:divBdr>
    </w:div>
    <w:div w:id="972641373">
      <w:bodyDiv w:val="1"/>
      <w:marLeft w:val="0"/>
      <w:marRight w:val="0"/>
      <w:marTop w:val="0"/>
      <w:marBottom w:val="0"/>
      <w:divBdr>
        <w:top w:val="none" w:sz="0" w:space="0" w:color="auto"/>
        <w:left w:val="none" w:sz="0" w:space="0" w:color="auto"/>
        <w:bottom w:val="none" w:sz="0" w:space="0" w:color="auto"/>
        <w:right w:val="none" w:sz="0" w:space="0" w:color="auto"/>
      </w:divBdr>
    </w:div>
    <w:div w:id="996765699">
      <w:bodyDiv w:val="1"/>
      <w:marLeft w:val="0"/>
      <w:marRight w:val="0"/>
      <w:marTop w:val="0"/>
      <w:marBottom w:val="0"/>
      <w:divBdr>
        <w:top w:val="none" w:sz="0" w:space="0" w:color="auto"/>
        <w:left w:val="none" w:sz="0" w:space="0" w:color="auto"/>
        <w:bottom w:val="none" w:sz="0" w:space="0" w:color="auto"/>
        <w:right w:val="none" w:sz="0" w:space="0" w:color="auto"/>
      </w:divBdr>
    </w:div>
    <w:div w:id="1001005234">
      <w:bodyDiv w:val="1"/>
      <w:marLeft w:val="0"/>
      <w:marRight w:val="0"/>
      <w:marTop w:val="0"/>
      <w:marBottom w:val="0"/>
      <w:divBdr>
        <w:top w:val="none" w:sz="0" w:space="0" w:color="auto"/>
        <w:left w:val="none" w:sz="0" w:space="0" w:color="auto"/>
        <w:bottom w:val="none" w:sz="0" w:space="0" w:color="auto"/>
        <w:right w:val="none" w:sz="0" w:space="0" w:color="auto"/>
      </w:divBdr>
    </w:div>
    <w:div w:id="1004165939">
      <w:bodyDiv w:val="1"/>
      <w:marLeft w:val="0"/>
      <w:marRight w:val="0"/>
      <w:marTop w:val="0"/>
      <w:marBottom w:val="0"/>
      <w:divBdr>
        <w:top w:val="none" w:sz="0" w:space="0" w:color="auto"/>
        <w:left w:val="none" w:sz="0" w:space="0" w:color="auto"/>
        <w:bottom w:val="none" w:sz="0" w:space="0" w:color="auto"/>
        <w:right w:val="none" w:sz="0" w:space="0" w:color="auto"/>
      </w:divBdr>
    </w:div>
    <w:div w:id="1008798963">
      <w:bodyDiv w:val="1"/>
      <w:marLeft w:val="0"/>
      <w:marRight w:val="0"/>
      <w:marTop w:val="0"/>
      <w:marBottom w:val="0"/>
      <w:divBdr>
        <w:top w:val="none" w:sz="0" w:space="0" w:color="auto"/>
        <w:left w:val="none" w:sz="0" w:space="0" w:color="auto"/>
        <w:bottom w:val="none" w:sz="0" w:space="0" w:color="auto"/>
        <w:right w:val="none" w:sz="0" w:space="0" w:color="auto"/>
      </w:divBdr>
    </w:div>
    <w:div w:id="1014191369">
      <w:bodyDiv w:val="1"/>
      <w:marLeft w:val="0"/>
      <w:marRight w:val="0"/>
      <w:marTop w:val="0"/>
      <w:marBottom w:val="0"/>
      <w:divBdr>
        <w:top w:val="none" w:sz="0" w:space="0" w:color="auto"/>
        <w:left w:val="none" w:sz="0" w:space="0" w:color="auto"/>
        <w:bottom w:val="none" w:sz="0" w:space="0" w:color="auto"/>
        <w:right w:val="none" w:sz="0" w:space="0" w:color="auto"/>
      </w:divBdr>
    </w:div>
    <w:div w:id="1044212106">
      <w:bodyDiv w:val="1"/>
      <w:marLeft w:val="0"/>
      <w:marRight w:val="0"/>
      <w:marTop w:val="0"/>
      <w:marBottom w:val="0"/>
      <w:divBdr>
        <w:top w:val="none" w:sz="0" w:space="0" w:color="auto"/>
        <w:left w:val="none" w:sz="0" w:space="0" w:color="auto"/>
        <w:bottom w:val="none" w:sz="0" w:space="0" w:color="auto"/>
        <w:right w:val="none" w:sz="0" w:space="0" w:color="auto"/>
      </w:divBdr>
    </w:div>
    <w:div w:id="1045450942">
      <w:bodyDiv w:val="1"/>
      <w:marLeft w:val="0"/>
      <w:marRight w:val="0"/>
      <w:marTop w:val="0"/>
      <w:marBottom w:val="0"/>
      <w:divBdr>
        <w:top w:val="none" w:sz="0" w:space="0" w:color="auto"/>
        <w:left w:val="none" w:sz="0" w:space="0" w:color="auto"/>
        <w:bottom w:val="none" w:sz="0" w:space="0" w:color="auto"/>
        <w:right w:val="none" w:sz="0" w:space="0" w:color="auto"/>
      </w:divBdr>
    </w:div>
    <w:div w:id="1046956215">
      <w:bodyDiv w:val="1"/>
      <w:marLeft w:val="0"/>
      <w:marRight w:val="0"/>
      <w:marTop w:val="0"/>
      <w:marBottom w:val="0"/>
      <w:divBdr>
        <w:top w:val="none" w:sz="0" w:space="0" w:color="auto"/>
        <w:left w:val="none" w:sz="0" w:space="0" w:color="auto"/>
        <w:bottom w:val="none" w:sz="0" w:space="0" w:color="auto"/>
        <w:right w:val="none" w:sz="0" w:space="0" w:color="auto"/>
      </w:divBdr>
    </w:div>
    <w:div w:id="1049915325">
      <w:bodyDiv w:val="1"/>
      <w:marLeft w:val="0"/>
      <w:marRight w:val="0"/>
      <w:marTop w:val="0"/>
      <w:marBottom w:val="0"/>
      <w:divBdr>
        <w:top w:val="none" w:sz="0" w:space="0" w:color="auto"/>
        <w:left w:val="none" w:sz="0" w:space="0" w:color="auto"/>
        <w:bottom w:val="none" w:sz="0" w:space="0" w:color="auto"/>
        <w:right w:val="none" w:sz="0" w:space="0" w:color="auto"/>
      </w:divBdr>
    </w:div>
    <w:div w:id="1057973253">
      <w:bodyDiv w:val="1"/>
      <w:marLeft w:val="0"/>
      <w:marRight w:val="0"/>
      <w:marTop w:val="0"/>
      <w:marBottom w:val="0"/>
      <w:divBdr>
        <w:top w:val="none" w:sz="0" w:space="0" w:color="auto"/>
        <w:left w:val="none" w:sz="0" w:space="0" w:color="auto"/>
        <w:bottom w:val="none" w:sz="0" w:space="0" w:color="auto"/>
        <w:right w:val="none" w:sz="0" w:space="0" w:color="auto"/>
      </w:divBdr>
    </w:div>
    <w:div w:id="1074007394">
      <w:bodyDiv w:val="1"/>
      <w:marLeft w:val="0"/>
      <w:marRight w:val="0"/>
      <w:marTop w:val="0"/>
      <w:marBottom w:val="0"/>
      <w:divBdr>
        <w:top w:val="none" w:sz="0" w:space="0" w:color="auto"/>
        <w:left w:val="none" w:sz="0" w:space="0" w:color="auto"/>
        <w:bottom w:val="none" w:sz="0" w:space="0" w:color="auto"/>
        <w:right w:val="none" w:sz="0" w:space="0" w:color="auto"/>
      </w:divBdr>
    </w:div>
    <w:div w:id="1086655127">
      <w:bodyDiv w:val="1"/>
      <w:marLeft w:val="0"/>
      <w:marRight w:val="0"/>
      <w:marTop w:val="0"/>
      <w:marBottom w:val="0"/>
      <w:divBdr>
        <w:top w:val="none" w:sz="0" w:space="0" w:color="auto"/>
        <w:left w:val="none" w:sz="0" w:space="0" w:color="auto"/>
        <w:bottom w:val="none" w:sz="0" w:space="0" w:color="auto"/>
        <w:right w:val="none" w:sz="0" w:space="0" w:color="auto"/>
      </w:divBdr>
    </w:div>
    <w:div w:id="1096829396">
      <w:bodyDiv w:val="1"/>
      <w:marLeft w:val="0"/>
      <w:marRight w:val="0"/>
      <w:marTop w:val="0"/>
      <w:marBottom w:val="0"/>
      <w:divBdr>
        <w:top w:val="none" w:sz="0" w:space="0" w:color="auto"/>
        <w:left w:val="none" w:sz="0" w:space="0" w:color="auto"/>
        <w:bottom w:val="none" w:sz="0" w:space="0" w:color="auto"/>
        <w:right w:val="none" w:sz="0" w:space="0" w:color="auto"/>
      </w:divBdr>
    </w:div>
    <w:div w:id="1119832679">
      <w:bodyDiv w:val="1"/>
      <w:marLeft w:val="0"/>
      <w:marRight w:val="0"/>
      <w:marTop w:val="0"/>
      <w:marBottom w:val="0"/>
      <w:divBdr>
        <w:top w:val="none" w:sz="0" w:space="0" w:color="auto"/>
        <w:left w:val="none" w:sz="0" w:space="0" w:color="auto"/>
        <w:bottom w:val="none" w:sz="0" w:space="0" w:color="auto"/>
        <w:right w:val="none" w:sz="0" w:space="0" w:color="auto"/>
      </w:divBdr>
    </w:div>
    <w:div w:id="1137794617">
      <w:bodyDiv w:val="1"/>
      <w:marLeft w:val="0"/>
      <w:marRight w:val="0"/>
      <w:marTop w:val="0"/>
      <w:marBottom w:val="0"/>
      <w:divBdr>
        <w:top w:val="none" w:sz="0" w:space="0" w:color="auto"/>
        <w:left w:val="none" w:sz="0" w:space="0" w:color="auto"/>
        <w:bottom w:val="none" w:sz="0" w:space="0" w:color="auto"/>
        <w:right w:val="none" w:sz="0" w:space="0" w:color="auto"/>
      </w:divBdr>
    </w:div>
    <w:div w:id="1164122113">
      <w:bodyDiv w:val="1"/>
      <w:marLeft w:val="0"/>
      <w:marRight w:val="0"/>
      <w:marTop w:val="0"/>
      <w:marBottom w:val="0"/>
      <w:divBdr>
        <w:top w:val="none" w:sz="0" w:space="0" w:color="auto"/>
        <w:left w:val="none" w:sz="0" w:space="0" w:color="auto"/>
        <w:bottom w:val="none" w:sz="0" w:space="0" w:color="auto"/>
        <w:right w:val="none" w:sz="0" w:space="0" w:color="auto"/>
      </w:divBdr>
    </w:div>
    <w:div w:id="1205363027">
      <w:bodyDiv w:val="1"/>
      <w:marLeft w:val="0"/>
      <w:marRight w:val="0"/>
      <w:marTop w:val="0"/>
      <w:marBottom w:val="0"/>
      <w:divBdr>
        <w:top w:val="none" w:sz="0" w:space="0" w:color="auto"/>
        <w:left w:val="none" w:sz="0" w:space="0" w:color="auto"/>
        <w:bottom w:val="none" w:sz="0" w:space="0" w:color="auto"/>
        <w:right w:val="none" w:sz="0" w:space="0" w:color="auto"/>
      </w:divBdr>
    </w:div>
    <w:div w:id="1213813088">
      <w:bodyDiv w:val="1"/>
      <w:marLeft w:val="0"/>
      <w:marRight w:val="0"/>
      <w:marTop w:val="0"/>
      <w:marBottom w:val="0"/>
      <w:divBdr>
        <w:top w:val="none" w:sz="0" w:space="0" w:color="auto"/>
        <w:left w:val="none" w:sz="0" w:space="0" w:color="auto"/>
        <w:bottom w:val="none" w:sz="0" w:space="0" w:color="auto"/>
        <w:right w:val="none" w:sz="0" w:space="0" w:color="auto"/>
      </w:divBdr>
    </w:div>
    <w:div w:id="1214275930">
      <w:bodyDiv w:val="1"/>
      <w:marLeft w:val="0"/>
      <w:marRight w:val="0"/>
      <w:marTop w:val="0"/>
      <w:marBottom w:val="0"/>
      <w:divBdr>
        <w:top w:val="none" w:sz="0" w:space="0" w:color="auto"/>
        <w:left w:val="none" w:sz="0" w:space="0" w:color="auto"/>
        <w:bottom w:val="none" w:sz="0" w:space="0" w:color="auto"/>
        <w:right w:val="none" w:sz="0" w:space="0" w:color="auto"/>
      </w:divBdr>
    </w:div>
    <w:div w:id="1215115729">
      <w:bodyDiv w:val="1"/>
      <w:marLeft w:val="0"/>
      <w:marRight w:val="0"/>
      <w:marTop w:val="0"/>
      <w:marBottom w:val="0"/>
      <w:divBdr>
        <w:top w:val="none" w:sz="0" w:space="0" w:color="auto"/>
        <w:left w:val="none" w:sz="0" w:space="0" w:color="auto"/>
        <w:bottom w:val="none" w:sz="0" w:space="0" w:color="auto"/>
        <w:right w:val="none" w:sz="0" w:space="0" w:color="auto"/>
      </w:divBdr>
    </w:div>
    <w:div w:id="1218711190">
      <w:bodyDiv w:val="1"/>
      <w:marLeft w:val="0"/>
      <w:marRight w:val="0"/>
      <w:marTop w:val="0"/>
      <w:marBottom w:val="0"/>
      <w:divBdr>
        <w:top w:val="none" w:sz="0" w:space="0" w:color="auto"/>
        <w:left w:val="none" w:sz="0" w:space="0" w:color="auto"/>
        <w:bottom w:val="none" w:sz="0" w:space="0" w:color="auto"/>
        <w:right w:val="none" w:sz="0" w:space="0" w:color="auto"/>
      </w:divBdr>
    </w:div>
    <w:div w:id="1233467569">
      <w:bodyDiv w:val="1"/>
      <w:marLeft w:val="0"/>
      <w:marRight w:val="0"/>
      <w:marTop w:val="0"/>
      <w:marBottom w:val="0"/>
      <w:divBdr>
        <w:top w:val="none" w:sz="0" w:space="0" w:color="auto"/>
        <w:left w:val="none" w:sz="0" w:space="0" w:color="auto"/>
        <w:bottom w:val="none" w:sz="0" w:space="0" w:color="auto"/>
        <w:right w:val="none" w:sz="0" w:space="0" w:color="auto"/>
      </w:divBdr>
    </w:div>
    <w:div w:id="1234438394">
      <w:bodyDiv w:val="1"/>
      <w:marLeft w:val="0"/>
      <w:marRight w:val="0"/>
      <w:marTop w:val="0"/>
      <w:marBottom w:val="0"/>
      <w:divBdr>
        <w:top w:val="none" w:sz="0" w:space="0" w:color="auto"/>
        <w:left w:val="none" w:sz="0" w:space="0" w:color="auto"/>
        <w:bottom w:val="none" w:sz="0" w:space="0" w:color="auto"/>
        <w:right w:val="none" w:sz="0" w:space="0" w:color="auto"/>
      </w:divBdr>
    </w:div>
    <w:div w:id="1235703568">
      <w:bodyDiv w:val="1"/>
      <w:marLeft w:val="0"/>
      <w:marRight w:val="0"/>
      <w:marTop w:val="0"/>
      <w:marBottom w:val="0"/>
      <w:divBdr>
        <w:top w:val="none" w:sz="0" w:space="0" w:color="auto"/>
        <w:left w:val="none" w:sz="0" w:space="0" w:color="auto"/>
        <w:bottom w:val="none" w:sz="0" w:space="0" w:color="auto"/>
        <w:right w:val="none" w:sz="0" w:space="0" w:color="auto"/>
      </w:divBdr>
    </w:div>
    <w:div w:id="1270234228">
      <w:bodyDiv w:val="1"/>
      <w:marLeft w:val="0"/>
      <w:marRight w:val="0"/>
      <w:marTop w:val="0"/>
      <w:marBottom w:val="0"/>
      <w:divBdr>
        <w:top w:val="none" w:sz="0" w:space="0" w:color="auto"/>
        <w:left w:val="none" w:sz="0" w:space="0" w:color="auto"/>
        <w:bottom w:val="none" w:sz="0" w:space="0" w:color="auto"/>
        <w:right w:val="none" w:sz="0" w:space="0" w:color="auto"/>
      </w:divBdr>
    </w:div>
    <w:div w:id="1271156937">
      <w:bodyDiv w:val="1"/>
      <w:marLeft w:val="0"/>
      <w:marRight w:val="0"/>
      <w:marTop w:val="0"/>
      <w:marBottom w:val="0"/>
      <w:divBdr>
        <w:top w:val="none" w:sz="0" w:space="0" w:color="auto"/>
        <w:left w:val="none" w:sz="0" w:space="0" w:color="auto"/>
        <w:bottom w:val="none" w:sz="0" w:space="0" w:color="auto"/>
        <w:right w:val="none" w:sz="0" w:space="0" w:color="auto"/>
      </w:divBdr>
    </w:div>
    <w:div w:id="1286035268">
      <w:bodyDiv w:val="1"/>
      <w:marLeft w:val="0"/>
      <w:marRight w:val="0"/>
      <w:marTop w:val="0"/>
      <w:marBottom w:val="0"/>
      <w:divBdr>
        <w:top w:val="none" w:sz="0" w:space="0" w:color="auto"/>
        <w:left w:val="none" w:sz="0" w:space="0" w:color="auto"/>
        <w:bottom w:val="none" w:sz="0" w:space="0" w:color="auto"/>
        <w:right w:val="none" w:sz="0" w:space="0" w:color="auto"/>
      </w:divBdr>
    </w:div>
    <w:div w:id="1321537676">
      <w:bodyDiv w:val="1"/>
      <w:marLeft w:val="0"/>
      <w:marRight w:val="0"/>
      <w:marTop w:val="0"/>
      <w:marBottom w:val="0"/>
      <w:divBdr>
        <w:top w:val="none" w:sz="0" w:space="0" w:color="auto"/>
        <w:left w:val="none" w:sz="0" w:space="0" w:color="auto"/>
        <w:bottom w:val="none" w:sz="0" w:space="0" w:color="auto"/>
        <w:right w:val="none" w:sz="0" w:space="0" w:color="auto"/>
      </w:divBdr>
    </w:div>
    <w:div w:id="1338849250">
      <w:bodyDiv w:val="1"/>
      <w:marLeft w:val="0"/>
      <w:marRight w:val="0"/>
      <w:marTop w:val="0"/>
      <w:marBottom w:val="0"/>
      <w:divBdr>
        <w:top w:val="none" w:sz="0" w:space="0" w:color="auto"/>
        <w:left w:val="none" w:sz="0" w:space="0" w:color="auto"/>
        <w:bottom w:val="none" w:sz="0" w:space="0" w:color="auto"/>
        <w:right w:val="none" w:sz="0" w:space="0" w:color="auto"/>
      </w:divBdr>
    </w:div>
    <w:div w:id="1369842605">
      <w:bodyDiv w:val="1"/>
      <w:marLeft w:val="0"/>
      <w:marRight w:val="0"/>
      <w:marTop w:val="0"/>
      <w:marBottom w:val="0"/>
      <w:divBdr>
        <w:top w:val="none" w:sz="0" w:space="0" w:color="auto"/>
        <w:left w:val="none" w:sz="0" w:space="0" w:color="auto"/>
        <w:bottom w:val="none" w:sz="0" w:space="0" w:color="auto"/>
        <w:right w:val="none" w:sz="0" w:space="0" w:color="auto"/>
      </w:divBdr>
    </w:div>
    <w:div w:id="1378164098">
      <w:bodyDiv w:val="1"/>
      <w:marLeft w:val="0"/>
      <w:marRight w:val="0"/>
      <w:marTop w:val="0"/>
      <w:marBottom w:val="0"/>
      <w:divBdr>
        <w:top w:val="none" w:sz="0" w:space="0" w:color="auto"/>
        <w:left w:val="none" w:sz="0" w:space="0" w:color="auto"/>
        <w:bottom w:val="none" w:sz="0" w:space="0" w:color="auto"/>
        <w:right w:val="none" w:sz="0" w:space="0" w:color="auto"/>
      </w:divBdr>
    </w:div>
    <w:div w:id="1379814816">
      <w:bodyDiv w:val="1"/>
      <w:marLeft w:val="0"/>
      <w:marRight w:val="0"/>
      <w:marTop w:val="0"/>
      <w:marBottom w:val="0"/>
      <w:divBdr>
        <w:top w:val="none" w:sz="0" w:space="0" w:color="auto"/>
        <w:left w:val="none" w:sz="0" w:space="0" w:color="auto"/>
        <w:bottom w:val="none" w:sz="0" w:space="0" w:color="auto"/>
        <w:right w:val="none" w:sz="0" w:space="0" w:color="auto"/>
      </w:divBdr>
    </w:div>
    <w:div w:id="1386181033">
      <w:bodyDiv w:val="1"/>
      <w:marLeft w:val="0"/>
      <w:marRight w:val="0"/>
      <w:marTop w:val="0"/>
      <w:marBottom w:val="0"/>
      <w:divBdr>
        <w:top w:val="none" w:sz="0" w:space="0" w:color="auto"/>
        <w:left w:val="none" w:sz="0" w:space="0" w:color="auto"/>
        <w:bottom w:val="none" w:sz="0" w:space="0" w:color="auto"/>
        <w:right w:val="none" w:sz="0" w:space="0" w:color="auto"/>
      </w:divBdr>
    </w:div>
    <w:div w:id="1387141397">
      <w:bodyDiv w:val="1"/>
      <w:marLeft w:val="0"/>
      <w:marRight w:val="0"/>
      <w:marTop w:val="0"/>
      <w:marBottom w:val="0"/>
      <w:divBdr>
        <w:top w:val="none" w:sz="0" w:space="0" w:color="auto"/>
        <w:left w:val="none" w:sz="0" w:space="0" w:color="auto"/>
        <w:bottom w:val="none" w:sz="0" w:space="0" w:color="auto"/>
        <w:right w:val="none" w:sz="0" w:space="0" w:color="auto"/>
      </w:divBdr>
    </w:div>
    <w:div w:id="1397166777">
      <w:bodyDiv w:val="1"/>
      <w:marLeft w:val="0"/>
      <w:marRight w:val="0"/>
      <w:marTop w:val="0"/>
      <w:marBottom w:val="0"/>
      <w:divBdr>
        <w:top w:val="none" w:sz="0" w:space="0" w:color="auto"/>
        <w:left w:val="none" w:sz="0" w:space="0" w:color="auto"/>
        <w:bottom w:val="none" w:sz="0" w:space="0" w:color="auto"/>
        <w:right w:val="none" w:sz="0" w:space="0" w:color="auto"/>
      </w:divBdr>
    </w:div>
    <w:div w:id="1406339796">
      <w:bodyDiv w:val="1"/>
      <w:marLeft w:val="0"/>
      <w:marRight w:val="0"/>
      <w:marTop w:val="0"/>
      <w:marBottom w:val="0"/>
      <w:divBdr>
        <w:top w:val="none" w:sz="0" w:space="0" w:color="auto"/>
        <w:left w:val="none" w:sz="0" w:space="0" w:color="auto"/>
        <w:bottom w:val="none" w:sz="0" w:space="0" w:color="auto"/>
        <w:right w:val="none" w:sz="0" w:space="0" w:color="auto"/>
      </w:divBdr>
    </w:div>
    <w:div w:id="1448114888">
      <w:bodyDiv w:val="1"/>
      <w:marLeft w:val="0"/>
      <w:marRight w:val="0"/>
      <w:marTop w:val="0"/>
      <w:marBottom w:val="0"/>
      <w:divBdr>
        <w:top w:val="none" w:sz="0" w:space="0" w:color="auto"/>
        <w:left w:val="none" w:sz="0" w:space="0" w:color="auto"/>
        <w:bottom w:val="none" w:sz="0" w:space="0" w:color="auto"/>
        <w:right w:val="none" w:sz="0" w:space="0" w:color="auto"/>
      </w:divBdr>
    </w:div>
    <w:div w:id="1459639890">
      <w:bodyDiv w:val="1"/>
      <w:marLeft w:val="0"/>
      <w:marRight w:val="0"/>
      <w:marTop w:val="0"/>
      <w:marBottom w:val="0"/>
      <w:divBdr>
        <w:top w:val="none" w:sz="0" w:space="0" w:color="auto"/>
        <w:left w:val="none" w:sz="0" w:space="0" w:color="auto"/>
        <w:bottom w:val="none" w:sz="0" w:space="0" w:color="auto"/>
        <w:right w:val="none" w:sz="0" w:space="0" w:color="auto"/>
      </w:divBdr>
    </w:div>
    <w:div w:id="1466774122">
      <w:bodyDiv w:val="1"/>
      <w:marLeft w:val="0"/>
      <w:marRight w:val="0"/>
      <w:marTop w:val="0"/>
      <w:marBottom w:val="0"/>
      <w:divBdr>
        <w:top w:val="none" w:sz="0" w:space="0" w:color="auto"/>
        <w:left w:val="none" w:sz="0" w:space="0" w:color="auto"/>
        <w:bottom w:val="none" w:sz="0" w:space="0" w:color="auto"/>
        <w:right w:val="none" w:sz="0" w:space="0" w:color="auto"/>
      </w:divBdr>
    </w:div>
    <w:div w:id="1476677935">
      <w:bodyDiv w:val="1"/>
      <w:marLeft w:val="0"/>
      <w:marRight w:val="0"/>
      <w:marTop w:val="0"/>
      <w:marBottom w:val="0"/>
      <w:divBdr>
        <w:top w:val="none" w:sz="0" w:space="0" w:color="auto"/>
        <w:left w:val="none" w:sz="0" w:space="0" w:color="auto"/>
        <w:bottom w:val="none" w:sz="0" w:space="0" w:color="auto"/>
        <w:right w:val="none" w:sz="0" w:space="0" w:color="auto"/>
      </w:divBdr>
    </w:div>
    <w:div w:id="1482502092">
      <w:bodyDiv w:val="1"/>
      <w:marLeft w:val="0"/>
      <w:marRight w:val="0"/>
      <w:marTop w:val="0"/>
      <w:marBottom w:val="0"/>
      <w:divBdr>
        <w:top w:val="none" w:sz="0" w:space="0" w:color="auto"/>
        <w:left w:val="none" w:sz="0" w:space="0" w:color="auto"/>
        <w:bottom w:val="none" w:sz="0" w:space="0" w:color="auto"/>
        <w:right w:val="none" w:sz="0" w:space="0" w:color="auto"/>
      </w:divBdr>
    </w:div>
    <w:div w:id="1482696330">
      <w:bodyDiv w:val="1"/>
      <w:marLeft w:val="0"/>
      <w:marRight w:val="0"/>
      <w:marTop w:val="0"/>
      <w:marBottom w:val="0"/>
      <w:divBdr>
        <w:top w:val="none" w:sz="0" w:space="0" w:color="auto"/>
        <w:left w:val="none" w:sz="0" w:space="0" w:color="auto"/>
        <w:bottom w:val="none" w:sz="0" w:space="0" w:color="auto"/>
        <w:right w:val="none" w:sz="0" w:space="0" w:color="auto"/>
      </w:divBdr>
    </w:div>
    <w:div w:id="1496921969">
      <w:bodyDiv w:val="1"/>
      <w:marLeft w:val="0"/>
      <w:marRight w:val="0"/>
      <w:marTop w:val="0"/>
      <w:marBottom w:val="0"/>
      <w:divBdr>
        <w:top w:val="none" w:sz="0" w:space="0" w:color="auto"/>
        <w:left w:val="none" w:sz="0" w:space="0" w:color="auto"/>
        <w:bottom w:val="none" w:sz="0" w:space="0" w:color="auto"/>
        <w:right w:val="none" w:sz="0" w:space="0" w:color="auto"/>
      </w:divBdr>
    </w:div>
    <w:div w:id="1526017198">
      <w:bodyDiv w:val="1"/>
      <w:marLeft w:val="0"/>
      <w:marRight w:val="0"/>
      <w:marTop w:val="0"/>
      <w:marBottom w:val="0"/>
      <w:divBdr>
        <w:top w:val="none" w:sz="0" w:space="0" w:color="auto"/>
        <w:left w:val="none" w:sz="0" w:space="0" w:color="auto"/>
        <w:bottom w:val="none" w:sz="0" w:space="0" w:color="auto"/>
        <w:right w:val="none" w:sz="0" w:space="0" w:color="auto"/>
      </w:divBdr>
    </w:div>
    <w:div w:id="1557233098">
      <w:bodyDiv w:val="1"/>
      <w:marLeft w:val="0"/>
      <w:marRight w:val="0"/>
      <w:marTop w:val="0"/>
      <w:marBottom w:val="0"/>
      <w:divBdr>
        <w:top w:val="none" w:sz="0" w:space="0" w:color="auto"/>
        <w:left w:val="none" w:sz="0" w:space="0" w:color="auto"/>
        <w:bottom w:val="none" w:sz="0" w:space="0" w:color="auto"/>
        <w:right w:val="none" w:sz="0" w:space="0" w:color="auto"/>
      </w:divBdr>
    </w:div>
    <w:div w:id="1569535641">
      <w:bodyDiv w:val="1"/>
      <w:marLeft w:val="0"/>
      <w:marRight w:val="0"/>
      <w:marTop w:val="0"/>
      <w:marBottom w:val="0"/>
      <w:divBdr>
        <w:top w:val="none" w:sz="0" w:space="0" w:color="auto"/>
        <w:left w:val="none" w:sz="0" w:space="0" w:color="auto"/>
        <w:bottom w:val="none" w:sz="0" w:space="0" w:color="auto"/>
        <w:right w:val="none" w:sz="0" w:space="0" w:color="auto"/>
      </w:divBdr>
    </w:div>
    <w:div w:id="1604916668">
      <w:bodyDiv w:val="1"/>
      <w:marLeft w:val="0"/>
      <w:marRight w:val="0"/>
      <w:marTop w:val="0"/>
      <w:marBottom w:val="0"/>
      <w:divBdr>
        <w:top w:val="none" w:sz="0" w:space="0" w:color="auto"/>
        <w:left w:val="none" w:sz="0" w:space="0" w:color="auto"/>
        <w:bottom w:val="none" w:sz="0" w:space="0" w:color="auto"/>
        <w:right w:val="none" w:sz="0" w:space="0" w:color="auto"/>
      </w:divBdr>
    </w:div>
    <w:div w:id="1612668935">
      <w:bodyDiv w:val="1"/>
      <w:marLeft w:val="0"/>
      <w:marRight w:val="0"/>
      <w:marTop w:val="0"/>
      <w:marBottom w:val="0"/>
      <w:divBdr>
        <w:top w:val="none" w:sz="0" w:space="0" w:color="auto"/>
        <w:left w:val="none" w:sz="0" w:space="0" w:color="auto"/>
        <w:bottom w:val="none" w:sz="0" w:space="0" w:color="auto"/>
        <w:right w:val="none" w:sz="0" w:space="0" w:color="auto"/>
      </w:divBdr>
    </w:div>
    <w:div w:id="1621954912">
      <w:bodyDiv w:val="1"/>
      <w:marLeft w:val="0"/>
      <w:marRight w:val="0"/>
      <w:marTop w:val="0"/>
      <w:marBottom w:val="0"/>
      <w:divBdr>
        <w:top w:val="none" w:sz="0" w:space="0" w:color="auto"/>
        <w:left w:val="none" w:sz="0" w:space="0" w:color="auto"/>
        <w:bottom w:val="none" w:sz="0" w:space="0" w:color="auto"/>
        <w:right w:val="none" w:sz="0" w:space="0" w:color="auto"/>
      </w:divBdr>
    </w:div>
    <w:div w:id="1622422225">
      <w:bodyDiv w:val="1"/>
      <w:marLeft w:val="0"/>
      <w:marRight w:val="0"/>
      <w:marTop w:val="0"/>
      <w:marBottom w:val="0"/>
      <w:divBdr>
        <w:top w:val="none" w:sz="0" w:space="0" w:color="auto"/>
        <w:left w:val="none" w:sz="0" w:space="0" w:color="auto"/>
        <w:bottom w:val="none" w:sz="0" w:space="0" w:color="auto"/>
        <w:right w:val="none" w:sz="0" w:space="0" w:color="auto"/>
      </w:divBdr>
    </w:div>
    <w:div w:id="1625653246">
      <w:bodyDiv w:val="1"/>
      <w:marLeft w:val="0"/>
      <w:marRight w:val="0"/>
      <w:marTop w:val="0"/>
      <w:marBottom w:val="0"/>
      <w:divBdr>
        <w:top w:val="none" w:sz="0" w:space="0" w:color="auto"/>
        <w:left w:val="none" w:sz="0" w:space="0" w:color="auto"/>
        <w:bottom w:val="none" w:sz="0" w:space="0" w:color="auto"/>
        <w:right w:val="none" w:sz="0" w:space="0" w:color="auto"/>
      </w:divBdr>
    </w:div>
    <w:div w:id="1645040669">
      <w:bodyDiv w:val="1"/>
      <w:marLeft w:val="0"/>
      <w:marRight w:val="0"/>
      <w:marTop w:val="0"/>
      <w:marBottom w:val="0"/>
      <w:divBdr>
        <w:top w:val="none" w:sz="0" w:space="0" w:color="auto"/>
        <w:left w:val="none" w:sz="0" w:space="0" w:color="auto"/>
        <w:bottom w:val="none" w:sz="0" w:space="0" w:color="auto"/>
        <w:right w:val="none" w:sz="0" w:space="0" w:color="auto"/>
      </w:divBdr>
    </w:div>
    <w:div w:id="1650599799">
      <w:bodyDiv w:val="1"/>
      <w:marLeft w:val="0"/>
      <w:marRight w:val="0"/>
      <w:marTop w:val="0"/>
      <w:marBottom w:val="0"/>
      <w:divBdr>
        <w:top w:val="none" w:sz="0" w:space="0" w:color="auto"/>
        <w:left w:val="none" w:sz="0" w:space="0" w:color="auto"/>
        <w:bottom w:val="none" w:sz="0" w:space="0" w:color="auto"/>
        <w:right w:val="none" w:sz="0" w:space="0" w:color="auto"/>
      </w:divBdr>
    </w:div>
    <w:div w:id="1674643904">
      <w:bodyDiv w:val="1"/>
      <w:marLeft w:val="0"/>
      <w:marRight w:val="0"/>
      <w:marTop w:val="0"/>
      <w:marBottom w:val="0"/>
      <w:divBdr>
        <w:top w:val="none" w:sz="0" w:space="0" w:color="auto"/>
        <w:left w:val="none" w:sz="0" w:space="0" w:color="auto"/>
        <w:bottom w:val="none" w:sz="0" w:space="0" w:color="auto"/>
        <w:right w:val="none" w:sz="0" w:space="0" w:color="auto"/>
      </w:divBdr>
    </w:div>
    <w:div w:id="1686512869">
      <w:bodyDiv w:val="1"/>
      <w:marLeft w:val="0"/>
      <w:marRight w:val="0"/>
      <w:marTop w:val="0"/>
      <w:marBottom w:val="0"/>
      <w:divBdr>
        <w:top w:val="none" w:sz="0" w:space="0" w:color="auto"/>
        <w:left w:val="none" w:sz="0" w:space="0" w:color="auto"/>
        <w:bottom w:val="none" w:sz="0" w:space="0" w:color="auto"/>
        <w:right w:val="none" w:sz="0" w:space="0" w:color="auto"/>
      </w:divBdr>
    </w:div>
    <w:div w:id="1694333867">
      <w:bodyDiv w:val="1"/>
      <w:marLeft w:val="0"/>
      <w:marRight w:val="0"/>
      <w:marTop w:val="0"/>
      <w:marBottom w:val="0"/>
      <w:divBdr>
        <w:top w:val="none" w:sz="0" w:space="0" w:color="auto"/>
        <w:left w:val="none" w:sz="0" w:space="0" w:color="auto"/>
        <w:bottom w:val="none" w:sz="0" w:space="0" w:color="auto"/>
        <w:right w:val="none" w:sz="0" w:space="0" w:color="auto"/>
      </w:divBdr>
    </w:div>
    <w:div w:id="1702708427">
      <w:bodyDiv w:val="1"/>
      <w:marLeft w:val="0"/>
      <w:marRight w:val="0"/>
      <w:marTop w:val="0"/>
      <w:marBottom w:val="0"/>
      <w:divBdr>
        <w:top w:val="none" w:sz="0" w:space="0" w:color="auto"/>
        <w:left w:val="none" w:sz="0" w:space="0" w:color="auto"/>
        <w:bottom w:val="none" w:sz="0" w:space="0" w:color="auto"/>
        <w:right w:val="none" w:sz="0" w:space="0" w:color="auto"/>
      </w:divBdr>
    </w:div>
    <w:div w:id="1704551539">
      <w:bodyDiv w:val="1"/>
      <w:marLeft w:val="0"/>
      <w:marRight w:val="0"/>
      <w:marTop w:val="0"/>
      <w:marBottom w:val="0"/>
      <w:divBdr>
        <w:top w:val="none" w:sz="0" w:space="0" w:color="auto"/>
        <w:left w:val="none" w:sz="0" w:space="0" w:color="auto"/>
        <w:bottom w:val="none" w:sz="0" w:space="0" w:color="auto"/>
        <w:right w:val="none" w:sz="0" w:space="0" w:color="auto"/>
      </w:divBdr>
    </w:div>
    <w:div w:id="1729527472">
      <w:bodyDiv w:val="1"/>
      <w:marLeft w:val="0"/>
      <w:marRight w:val="0"/>
      <w:marTop w:val="0"/>
      <w:marBottom w:val="0"/>
      <w:divBdr>
        <w:top w:val="none" w:sz="0" w:space="0" w:color="auto"/>
        <w:left w:val="none" w:sz="0" w:space="0" w:color="auto"/>
        <w:bottom w:val="none" w:sz="0" w:space="0" w:color="auto"/>
        <w:right w:val="none" w:sz="0" w:space="0" w:color="auto"/>
      </w:divBdr>
    </w:div>
    <w:div w:id="1730306589">
      <w:bodyDiv w:val="1"/>
      <w:marLeft w:val="0"/>
      <w:marRight w:val="0"/>
      <w:marTop w:val="0"/>
      <w:marBottom w:val="0"/>
      <w:divBdr>
        <w:top w:val="none" w:sz="0" w:space="0" w:color="auto"/>
        <w:left w:val="none" w:sz="0" w:space="0" w:color="auto"/>
        <w:bottom w:val="none" w:sz="0" w:space="0" w:color="auto"/>
        <w:right w:val="none" w:sz="0" w:space="0" w:color="auto"/>
      </w:divBdr>
    </w:div>
    <w:div w:id="1744529326">
      <w:bodyDiv w:val="1"/>
      <w:marLeft w:val="0"/>
      <w:marRight w:val="0"/>
      <w:marTop w:val="0"/>
      <w:marBottom w:val="0"/>
      <w:divBdr>
        <w:top w:val="none" w:sz="0" w:space="0" w:color="auto"/>
        <w:left w:val="none" w:sz="0" w:space="0" w:color="auto"/>
        <w:bottom w:val="none" w:sz="0" w:space="0" w:color="auto"/>
        <w:right w:val="none" w:sz="0" w:space="0" w:color="auto"/>
      </w:divBdr>
    </w:div>
    <w:div w:id="1752963787">
      <w:bodyDiv w:val="1"/>
      <w:marLeft w:val="0"/>
      <w:marRight w:val="0"/>
      <w:marTop w:val="0"/>
      <w:marBottom w:val="0"/>
      <w:divBdr>
        <w:top w:val="none" w:sz="0" w:space="0" w:color="auto"/>
        <w:left w:val="none" w:sz="0" w:space="0" w:color="auto"/>
        <w:bottom w:val="none" w:sz="0" w:space="0" w:color="auto"/>
        <w:right w:val="none" w:sz="0" w:space="0" w:color="auto"/>
      </w:divBdr>
    </w:div>
    <w:div w:id="1757555092">
      <w:bodyDiv w:val="1"/>
      <w:marLeft w:val="0"/>
      <w:marRight w:val="0"/>
      <w:marTop w:val="0"/>
      <w:marBottom w:val="0"/>
      <w:divBdr>
        <w:top w:val="none" w:sz="0" w:space="0" w:color="auto"/>
        <w:left w:val="none" w:sz="0" w:space="0" w:color="auto"/>
        <w:bottom w:val="none" w:sz="0" w:space="0" w:color="auto"/>
        <w:right w:val="none" w:sz="0" w:space="0" w:color="auto"/>
      </w:divBdr>
    </w:div>
    <w:div w:id="1761682299">
      <w:bodyDiv w:val="1"/>
      <w:marLeft w:val="0"/>
      <w:marRight w:val="0"/>
      <w:marTop w:val="0"/>
      <w:marBottom w:val="0"/>
      <w:divBdr>
        <w:top w:val="none" w:sz="0" w:space="0" w:color="auto"/>
        <w:left w:val="none" w:sz="0" w:space="0" w:color="auto"/>
        <w:bottom w:val="none" w:sz="0" w:space="0" w:color="auto"/>
        <w:right w:val="none" w:sz="0" w:space="0" w:color="auto"/>
      </w:divBdr>
    </w:div>
    <w:div w:id="1768304560">
      <w:bodyDiv w:val="1"/>
      <w:marLeft w:val="0"/>
      <w:marRight w:val="0"/>
      <w:marTop w:val="0"/>
      <w:marBottom w:val="0"/>
      <w:divBdr>
        <w:top w:val="none" w:sz="0" w:space="0" w:color="auto"/>
        <w:left w:val="none" w:sz="0" w:space="0" w:color="auto"/>
        <w:bottom w:val="none" w:sz="0" w:space="0" w:color="auto"/>
        <w:right w:val="none" w:sz="0" w:space="0" w:color="auto"/>
      </w:divBdr>
    </w:div>
    <w:div w:id="1770346155">
      <w:bodyDiv w:val="1"/>
      <w:marLeft w:val="0"/>
      <w:marRight w:val="0"/>
      <w:marTop w:val="0"/>
      <w:marBottom w:val="0"/>
      <w:divBdr>
        <w:top w:val="none" w:sz="0" w:space="0" w:color="auto"/>
        <w:left w:val="none" w:sz="0" w:space="0" w:color="auto"/>
        <w:bottom w:val="none" w:sz="0" w:space="0" w:color="auto"/>
        <w:right w:val="none" w:sz="0" w:space="0" w:color="auto"/>
      </w:divBdr>
    </w:div>
    <w:div w:id="1777827470">
      <w:bodyDiv w:val="1"/>
      <w:marLeft w:val="0"/>
      <w:marRight w:val="0"/>
      <w:marTop w:val="0"/>
      <w:marBottom w:val="0"/>
      <w:divBdr>
        <w:top w:val="none" w:sz="0" w:space="0" w:color="auto"/>
        <w:left w:val="none" w:sz="0" w:space="0" w:color="auto"/>
        <w:bottom w:val="none" w:sz="0" w:space="0" w:color="auto"/>
        <w:right w:val="none" w:sz="0" w:space="0" w:color="auto"/>
      </w:divBdr>
    </w:div>
    <w:div w:id="1778216892">
      <w:bodyDiv w:val="1"/>
      <w:marLeft w:val="0"/>
      <w:marRight w:val="0"/>
      <w:marTop w:val="0"/>
      <w:marBottom w:val="0"/>
      <w:divBdr>
        <w:top w:val="none" w:sz="0" w:space="0" w:color="auto"/>
        <w:left w:val="none" w:sz="0" w:space="0" w:color="auto"/>
        <w:bottom w:val="none" w:sz="0" w:space="0" w:color="auto"/>
        <w:right w:val="none" w:sz="0" w:space="0" w:color="auto"/>
      </w:divBdr>
    </w:div>
    <w:div w:id="1791244592">
      <w:bodyDiv w:val="1"/>
      <w:marLeft w:val="0"/>
      <w:marRight w:val="0"/>
      <w:marTop w:val="0"/>
      <w:marBottom w:val="0"/>
      <w:divBdr>
        <w:top w:val="none" w:sz="0" w:space="0" w:color="auto"/>
        <w:left w:val="none" w:sz="0" w:space="0" w:color="auto"/>
        <w:bottom w:val="none" w:sz="0" w:space="0" w:color="auto"/>
        <w:right w:val="none" w:sz="0" w:space="0" w:color="auto"/>
      </w:divBdr>
    </w:div>
    <w:div w:id="1801337581">
      <w:bodyDiv w:val="1"/>
      <w:marLeft w:val="0"/>
      <w:marRight w:val="0"/>
      <w:marTop w:val="0"/>
      <w:marBottom w:val="0"/>
      <w:divBdr>
        <w:top w:val="none" w:sz="0" w:space="0" w:color="auto"/>
        <w:left w:val="none" w:sz="0" w:space="0" w:color="auto"/>
        <w:bottom w:val="none" w:sz="0" w:space="0" w:color="auto"/>
        <w:right w:val="none" w:sz="0" w:space="0" w:color="auto"/>
      </w:divBdr>
    </w:div>
    <w:div w:id="1801873605">
      <w:bodyDiv w:val="1"/>
      <w:marLeft w:val="0"/>
      <w:marRight w:val="0"/>
      <w:marTop w:val="0"/>
      <w:marBottom w:val="0"/>
      <w:divBdr>
        <w:top w:val="none" w:sz="0" w:space="0" w:color="auto"/>
        <w:left w:val="none" w:sz="0" w:space="0" w:color="auto"/>
        <w:bottom w:val="none" w:sz="0" w:space="0" w:color="auto"/>
        <w:right w:val="none" w:sz="0" w:space="0" w:color="auto"/>
      </w:divBdr>
    </w:div>
    <w:div w:id="1803766297">
      <w:bodyDiv w:val="1"/>
      <w:marLeft w:val="0"/>
      <w:marRight w:val="0"/>
      <w:marTop w:val="0"/>
      <w:marBottom w:val="0"/>
      <w:divBdr>
        <w:top w:val="none" w:sz="0" w:space="0" w:color="auto"/>
        <w:left w:val="none" w:sz="0" w:space="0" w:color="auto"/>
        <w:bottom w:val="none" w:sz="0" w:space="0" w:color="auto"/>
        <w:right w:val="none" w:sz="0" w:space="0" w:color="auto"/>
      </w:divBdr>
    </w:div>
    <w:div w:id="1808887289">
      <w:bodyDiv w:val="1"/>
      <w:marLeft w:val="0"/>
      <w:marRight w:val="0"/>
      <w:marTop w:val="0"/>
      <w:marBottom w:val="0"/>
      <w:divBdr>
        <w:top w:val="none" w:sz="0" w:space="0" w:color="auto"/>
        <w:left w:val="none" w:sz="0" w:space="0" w:color="auto"/>
        <w:bottom w:val="none" w:sz="0" w:space="0" w:color="auto"/>
        <w:right w:val="none" w:sz="0" w:space="0" w:color="auto"/>
      </w:divBdr>
    </w:div>
    <w:div w:id="1824665172">
      <w:bodyDiv w:val="1"/>
      <w:marLeft w:val="0"/>
      <w:marRight w:val="0"/>
      <w:marTop w:val="0"/>
      <w:marBottom w:val="0"/>
      <w:divBdr>
        <w:top w:val="none" w:sz="0" w:space="0" w:color="auto"/>
        <w:left w:val="none" w:sz="0" w:space="0" w:color="auto"/>
        <w:bottom w:val="none" w:sz="0" w:space="0" w:color="auto"/>
        <w:right w:val="none" w:sz="0" w:space="0" w:color="auto"/>
      </w:divBdr>
    </w:div>
    <w:div w:id="1843622717">
      <w:bodyDiv w:val="1"/>
      <w:marLeft w:val="0"/>
      <w:marRight w:val="0"/>
      <w:marTop w:val="0"/>
      <w:marBottom w:val="0"/>
      <w:divBdr>
        <w:top w:val="none" w:sz="0" w:space="0" w:color="auto"/>
        <w:left w:val="none" w:sz="0" w:space="0" w:color="auto"/>
        <w:bottom w:val="none" w:sz="0" w:space="0" w:color="auto"/>
        <w:right w:val="none" w:sz="0" w:space="0" w:color="auto"/>
      </w:divBdr>
    </w:div>
    <w:div w:id="1849295180">
      <w:bodyDiv w:val="1"/>
      <w:marLeft w:val="0"/>
      <w:marRight w:val="0"/>
      <w:marTop w:val="0"/>
      <w:marBottom w:val="0"/>
      <w:divBdr>
        <w:top w:val="none" w:sz="0" w:space="0" w:color="auto"/>
        <w:left w:val="none" w:sz="0" w:space="0" w:color="auto"/>
        <w:bottom w:val="none" w:sz="0" w:space="0" w:color="auto"/>
        <w:right w:val="none" w:sz="0" w:space="0" w:color="auto"/>
      </w:divBdr>
    </w:div>
    <w:div w:id="1863126799">
      <w:bodyDiv w:val="1"/>
      <w:marLeft w:val="0"/>
      <w:marRight w:val="0"/>
      <w:marTop w:val="0"/>
      <w:marBottom w:val="0"/>
      <w:divBdr>
        <w:top w:val="none" w:sz="0" w:space="0" w:color="auto"/>
        <w:left w:val="none" w:sz="0" w:space="0" w:color="auto"/>
        <w:bottom w:val="none" w:sz="0" w:space="0" w:color="auto"/>
        <w:right w:val="none" w:sz="0" w:space="0" w:color="auto"/>
      </w:divBdr>
    </w:div>
    <w:div w:id="1864780566">
      <w:bodyDiv w:val="1"/>
      <w:marLeft w:val="0"/>
      <w:marRight w:val="0"/>
      <w:marTop w:val="0"/>
      <w:marBottom w:val="0"/>
      <w:divBdr>
        <w:top w:val="none" w:sz="0" w:space="0" w:color="auto"/>
        <w:left w:val="none" w:sz="0" w:space="0" w:color="auto"/>
        <w:bottom w:val="none" w:sz="0" w:space="0" w:color="auto"/>
        <w:right w:val="none" w:sz="0" w:space="0" w:color="auto"/>
      </w:divBdr>
    </w:div>
    <w:div w:id="1874076898">
      <w:bodyDiv w:val="1"/>
      <w:marLeft w:val="0"/>
      <w:marRight w:val="0"/>
      <w:marTop w:val="0"/>
      <w:marBottom w:val="0"/>
      <w:divBdr>
        <w:top w:val="none" w:sz="0" w:space="0" w:color="auto"/>
        <w:left w:val="none" w:sz="0" w:space="0" w:color="auto"/>
        <w:bottom w:val="none" w:sz="0" w:space="0" w:color="auto"/>
        <w:right w:val="none" w:sz="0" w:space="0" w:color="auto"/>
      </w:divBdr>
    </w:div>
    <w:div w:id="1877156475">
      <w:bodyDiv w:val="1"/>
      <w:marLeft w:val="0"/>
      <w:marRight w:val="0"/>
      <w:marTop w:val="0"/>
      <w:marBottom w:val="0"/>
      <w:divBdr>
        <w:top w:val="none" w:sz="0" w:space="0" w:color="auto"/>
        <w:left w:val="none" w:sz="0" w:space="0" w:color="auto"/>
        <w:bottom w:val="none" w:sz="0" w:space="0" w:color="auto"/>
        <w:right w:val="none" w:sz="0" w:space="0" w:color="auto"/>
      </w:divBdr>
    </w:div>
    <w:div w:id="1884830135">
      <w:bodyDiv w:val="1"/>
      <w:marLeft w:val="0"/>
      <w:marRight w:val="0"/>
      <w:marTop w:val="0"/>
      <w:marBottom w:val="0"/>
      <w:divBdr>
        <w:top w:val="none" w:sz="0" w:space="0" w:color="auto"/>
        <w:left w:val="none" w:sz="0" w:space="0" w:color="auto"/>
        <w:bottom w:val="none" w:sz="0" w:space="0" w:color="auto"/>
        <w:right w:val="none" w:sz="0" w:space="0" w:color="auto"/>
      </w:divBdr>
    </w:div>
    <w:div w:id="1887912286">
      <w:bodyDiv w:val="1"/>
      <w:marLeft w:val="0"/>
      <w:marRight w:val="0"/>
      <w:marTop w:val="0"/>
      <w:marBottom w:val="0"/>
      <w:divBdr>
        <w:top w:val="none" w:sz="0" w:space="0" w:color="auto"/>
        <w:left w:val="none" w:sz="0" w:space="0" w:color="auto"/>
        <w:bottom w:val="none" w:sz="0" w:space="0" w:color="auto"/>
        <w:right w:val="none" w:sz="0" w:space="0" w:color="auto"/>
      </w:divBdr>
    </w:div>
    <w:div w:id="1888099422">
      <w:bodyDiv w:val="1"/>
      <w:marLeft w:val="0"/>
      <w:marRight w:val="0"/>
      <w:marTop w:val="0"/>
      <w:marBottom w:val="0"/>
      <w:divBdr>
        <w:top w:val="none" w:sz="0" w:space="0" w:color="auto"/>
        <w:left w:val="none" w:sz="0" w:space="0" w:color="auto"/>
        <w:bottom w:val="none" w:sz="0" w:space="0" w:color="auto"/>
        <w:right w:val="none" w:sz="0" w:space="0" w:color="auto"/>
      </w:divBdr>
    </w:div>
    <w:div w:id="1893073030">
      <w:bodyDiv w:val="1"/>
      <w:marLeft w:val="0"/>
      <w:marRight w:val="0"/>
      <w:marTop w:val="0"/>
      <w:marBottom w:val="0"/>
      <w:divBdr>
        <w:top w:val="none" w:sz="0" w:space="0" w:color="auto"/>
        <w:left w:val="none" w:sz="0" w:space="0" w:color="auto"/>
        <w:bottom w:val="none" w:sz="0" w:space="0" w:color="auto"/>
        <w:right w:val="none" w:sz="0" w:space="0" w:color="auto"/>
      </w:divBdr>
    </w:div>
    <w:div w:id="1896429619">
      <w:bodyDiv w:val="1"/>
      <w:marLeft w:val="0"/>
      <w:marRight w:val="0"/>
      <w:marTop w:val="0"/>
      <w:marBottom w:val="0"/>
      <w:divBdr>
        <w:top w:val="none" w:sz="0" w:space="0" w:color="auto"/>
        <w:left w:val="none" w:sz="0" w:space="0" w:color="auto"/>
        <w:bottom w:val="none" w:sz="0" w:space="0" w:color="auto"/>
        <w:right w:val="none" w:sz="0" w:space="0" w:color="auto"/>
      </w:divBdr>
    </w:div>
    <w:div w:id="1929078495">
      <w:bodyDiv w:val="1"/>
      <w:marLeft w:val="0"/>
      <w:marRight w:val="0"/>
      <w:marTop w:val="0"/>
      <w:marBottom w:val="0"/>
      <w:divBdr>
        <w:top w:val="none" w:sz="0" w:space="0" w:color="auto"/>
        <w:left w:val="none" w:sz="0" w:space="0" w:color="auto"/>
        <w:bottom w:val="none" w:sz="0" w:space="0" w:color="auto"/>
        <w:right w:val="none" w:sz="0" w:space="0" w:color="auto"/>
      </w:divBdr>
    </w:div>
    <w:div w:id="1935480151">
      <w:bodyDiv w:val="1"/>
      <w:marLeft w:val="0"/>
      <w:marRight w:val="0"/>
      <w:marTop w:val="0"/>
      <w:marBottom w:val="0"/>
      <w:divBdr>
        <w:top w:val="none" w:sz="0" w:space="0" w:color="auto"/>
        <w:left w:val="none" w:sz="0" w:space="0" w:color="auto"/>
        <w:bottom w:val="none" w:sz="0" w:space="0" w:color="auto"/>
        <w:right w:val="none" w:sz="0" w:space="0" w:color="auto"/>
      </w:divBdr>
    </w:div>
    <w:div w:id="1958221884">
      <w:bodyDiv w:val="1"/>
      <w:marLeft w:val="0"/>
      <w:marRight w:val="0"/>
      <w:marTop w:val="0"/>
      <w:marBottom w:val="0"/>
      <w:divBdr>
        <w:top w:val="none" w:sz="0" w:space="0" w:color="auto"/>
        <w:left w:val="none" w:sz="0" w:space="0" w:color="auto"/>
        <w:bottom w:val="none" w:sz="0" w:space="0" w:color="auto"/>
        <w:right w:val="none" w:sz="0" w:space="0" w:color="auto"/>
      </w:divBdr>
    </w:div>
    <w:div w:id="1964073765">
      <w:bodyDiv w:val="1"/>
      <w:marLeft w:val="0"/>
      <w:marRight w:val="0"/>
      <w:marTop w:val="0"/>
      <w:marBottom w:val="0"/>
      <w:divBdr>
        <w:top w:val="none" w:sz="0" w:space="0" w:color="auto"/>
        <w:left w:val="none" w:sz="0" w:space="0" w:color="auto"/>
        <w:bottom w:val="none" w:sz="0" w:space="0" w:color="auto"/>
        <w:right w:val="none" w:sz="0" w:space="0" w:color="auto"/>
      </w:divBdr>
    </w:div>
    <w:div w:id="1989825704">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 w:id="2003311435">
      <w:bodyDiv w:val="1"/>
      <w:marLeft w:val="0"/>
      <w:marRight w:val="0"/>
      <w:marTop w:val="0"/>
      <w:marBottom w:val="0"/>
      <w:divBdr>
        <w:top w:val="none" w:sz="0" w:space="0" w:color="auto"/>
        <w:left w:val="none" w:sz="0" w:space="0" w:color="auto"/>
        <w:bottom w:val="none" w:sz="0" w:space="0" w:color="auto"/>
        <w:right w:val="none" w:sz="0" w:space="0" w:color="auto"/>
      </w:divBdr>
    </w:div>
    <w:div w:id="2003581462">
      <w:bodyDiv w:val="1"/>
      <w:marLeft w:val="0"/>
      <w:marRight w:val="0"/>
      <w:marTop w:val="0"/>
      <w:marBottom w:val="0"/>
      <w:divBdr>
        <w:top w:val="none" w:sz="0" w:space="0" w:color="auto"/>
        <w:left w:val="none" w:sz="0" w:space="0" w:color="auto"/>
        <w:bottom w:val="none" w:sz="0" w:space="0" w:color="auto"/>
        <w:right w:val="none" w:sz="0" w:space="0" w:color="auto"/>
      </w:divBdr>
    </w:div>
    <w:div w:id="2026394742">
      <w:bodyDiv w:val="1"/>
      <w:marLeft w:val="0"/>
      <w:marRight w:val="0"/>
      <w:marTop w:val="0"/>
      <w:marBottom w:val="0"/>
      <w:divBdr>
        <w:top w:val="none" w:sz="0" w:space="0" w:color="auto"/>
        <w:left w:val="none" w:sz="0" w:space="0" w:color="auto"/>
        <w:bottom w:val="none" w:sz="0" w:space="0" w:color="auto"/>
        <w:right w:val="none" w:sz="0" w:space="0" w:color="auto"/>
      </w:divBdr>
    </w:div>
    <w:div w:id="2041667337">
      <w:bodyDiv w:val="1"/>
      <w:marLeft w:val="0"/>
      <w:marRight w:val="0"/>
      <w:marTop w:val="0"/>
      <w:marBottom w:val="0"/>
      <w:divBdr>
        <w:top w:val="none" w:sz="0" w:space="0" w:color="auto"/>
        <w:left w:val="none" w:sz="0" w:space="0" w:color="auto"/>
        <w:bottom w:val="none" w:sz="0" w:space="0" w:color="auto"/>
        <w:right w:val="none" w:sz="0" w:space="0" w:color="auto"/>
      </w:divBdr>
    </w:div>
    <w:div w:id="2047558462">
      <w:bodyDiv w:val="1"/>
      <w:marLeft w:val="0"/>
      <w:marRight w:val="0"/>
      <w:marTop w:val="0"/>
      <w:marBottom w:val="0"/>
      <w:divBdr>
        <w:top w:val="none" w:sz="0" w:space="0" w:color="auto"/>
        <w:left w:val="none" w:sz="0" w:space="0" w:color="auto"/>
        <w:bottom w:val="none" w:sz="0" w:space="0" w:color="auto"/>
        <w:right w:val="none" w:sz="0" w:space="0" w:color="auto"/>
      </w:divBdr>
    </w:div>
    <w:div w:id="2061324627">
      <w:bodyDiv w:val="1"/>
      <w:marLeft w:val="0"/>
      <w:marRight w:val="0"/>
      <w:marTop w:val="0"/>
      <w:marBottom w:val="0"/>
      <w:divBdr>
        <w:top w:val="none" w:sz="0" w:space="0" w:color="auto"/>
        <w:left w:val="none" w:sz="0" w:space="0" w:color="auto"/>
        <w:bottom w:val="none" w:sz="0" w:space="0" w:color="auto"/>
        <w:right w:val="none" w:sz="0" w:space="0" w:color="auto"/>
      </w:divBdr>
    </w:div>
    <w:div w:id="2074615939">
      <w:bodyDiv w:val="1"/>
      <w:marLeft w:val="0"/>
      <w:marRight w:val="0"/>
      <w:marTop w:val="0"/>
      <w:marBottom w:val="0"/>
      <w:divBdr>
        <w:top w:val="none" w:sz="0" w:space="0" w:color="auto"/>
        <w:left w:val="none" w:sz="0" w:space="0" w:color="auto"/>
        <w:bottom w:val="none" w:sz="0" w:space="0" w:color="auto"/>
        <w:right w:val="none" w:sz="0" w:space="0" w:color="auto"/>
      </w:divBdr>
    </w:div>
    <w:div w:id="2087456098">
      <w:bodyDiv w:val="1"/>
      <w:marLeft w:val="0"/>
      <w:marRight w:val="0"/>
      <w:marTop w:val="0"/>
      <w:marBottom w:val="0"/>
      <w:divBdr>
        <w:top w:val="none" w:sz="0" w:space="0" w:color="auto"/>
        <w:left w:val="none" w:sz="0" w:space="0" w:color="auto"/>
        <w:bottom w:val="none" w:sz="0" w:space="0" w:color="auto"/>
        <w:right w:val="none" w:sz="0" w:space="0" w:color="auto"/>
      </w:divBdr>
    </w:div>
    <w:div w:id="2093156993">
      <w:bodyDiv w:val="1"/>
      <w:marLeft w:val="0"/>
      <w:marRight w:val="0"/>
      <w:marTop w:val="0"/>
      <w:marBottom w:val="0"/>
      <w:divBdr>
        <w:top w:val="none" w:sz="0" w:space="0" w:color="auto"/>
        <w:left w:val="none" w:sz="0" w:space="0" w:color="auto"/>
        <w:bottom w:val="none" w:sz="0" w:space="0" w:color="auto"/>
        <w:right w:val="none" w:sz="0" w:space="0" w:color="auto"/>
      </w:divBdr>
    </w:div>
    <w:div w:id="2105152098">
      <w:bodyDiv w:val="1"/>
      <w:marLeft w:val="0"/>
      <w:marRight w:val="0"/>
      <w:marTop w:val="0"/>
      <w:marBottom w:val="0"/>
      <w:divBdr>
        <w:top w:val="none" w:sz="0" w:space="0" w:color="auto"/>
        <w:left w:val="none" w:sz="0" w:space="0" w:color="auto"/>
        <w:bottom w:val="none" w:sz="0" w:space="0" w:color="auto"/>
        <w:right w:val="none" w:sz="0" w:space="0" w:color="auto"/>
      </w:divBdr>
    </w:div>
    <w:div w:id="2112895359">
      <w:bodyDiv w:val="1"/>
      <w:marLeft w:val="0"/>
      <w:marRight w:val="0"/>
      <w:marTop w:val="0"/>
      <w:marBottom w:val="0"/>
      <w:divBdr>
        <w:top w:val="none" w:sz="0" w:space="0" w:color="auto"/>
        <w:left w:val="none" w:sz="0" w:space="0" w:color="auto"/>
        <w:bottom w:val="none" w:sz="0" w:space="0" w:color="auto"/>
        <w:right w:val="none" w:sz="0" w:space="0" w:color="auto"/>
      </w:divBdr>
    </w:div>
    <w:div w:id="2136215824">
      <w:bodyDiv w:val="1"/>
      <w:marLeft w:val="0"/>
      <w:marRight w:val="0"/>
      <w:marTop w:val="0"/>
      <w:marBottom w:val="0"/>
      <w:divBdr>
        <w:top w:val="none" w:sz="0" w:space="0" w:color="auto"/>
        <w:left w:val="none" w:sz="0" w:space="0" w:color="auto"/>
        <w:bottom w:val="none" w:sz="0" w:space="0" w:color="auto"/>
        <w:right w:val="none" w:sz="0" w:space="0" w:color="auto"/>
      </w:divBdr>
    </w:div>
    <w:div w:id="2143493642">
      <w:bodyDiv w:val="1"/>
      <w:marLeft w:val="0"/>
      <w:marRight w:val="0"/>
      <w:marTop w:val="0"/>
      <w:marBottom w:val="0"/>
      <w:divBdr>
        <w:top w:val="none" w:sz="0" w:space="0" w:color="auto"/>
        <w:left w:val="none" w:sz="0" w:space="0" w:color="auto"/>
        <w:bottom w:val="none" w:sz="0" w:space="0" w:color="auto"/>
        <w:right w:val="none" w:sz="0" w:space="0" w:color="auto"/>
      </w:divBdr>
    </w:div>
    <w:div w:id="21437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EMESTER%208\SEMUA%20TENTANG%20TA\LAPORAN\New%20Microsoft%20Excel%20Worksheet%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EMESTER%208\SEMUA%20TENTANG%20TA\LAPORAN\New%20Microsoft%20Excel%20Worksheet%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SEMESTER%208\SEMUA%20TENTANG%20TA\LAPORAN\New%20Microsoft%20Excel%20Worksheet%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SEMESTER%208\SEMUA%20TENTANG%20TA\LAPORAN\New%20Microsoft%20Excel%20Worksheet%2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SEMESTER%208\SEMUA%20TENTANG%20TA\LAPORAN\New%20Microsoft%20Excel%20Worksheet%20(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latin typeface="Times New Roman" panose="02020603050405020304" pitchFamily="18" charset="0"/>
                <a:cs typeface="Times New Roman" panose="02020603050405020304" pitchFamily="18" charset="0"/>
              </a:rPr>
              <a:t>Keseragaman data preparation tanki</a:t>
            </a:r>
            <a:endParaRPr lang="en-US" sz="1100" i="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Sheet1!$C$76</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Sheet1!$D$76:$M$76</c:f>
              <c:numCache>
                <c:formatCode>General</c:formatCode>
                <c:ptCount val="10"/>
                <c:pt idx="0">
                  <c:v>1665</c:v>
                </c:pt>
                <c:pt idx="1">
                  <c:v>1843</c:v>
                </c:pt>
                <c:pt idx="2">
                  <c:v>1605</c:v>
                </c:pt>
                <c:pt idx="3">
                  <c:v>1650</c:v>
                </c:pt>
                <c:pt idx="4">
                  <c:v>1611</c:v>
                </c:pt>
                <c:pt idx="5">
                  <c:v>1819</c:v>
                </c:pt>
                <c:pt idx="6">
                  <c:v>1684</c:v>
                </c:pt>
                <c:pt idx="7">
                  <c:v>1776</c:v>
                </c:pt>
                <c:pt idx="8">
                  <c:v>1730</c:v>
                </c:pt>
                <c:pt idx="9">
                  <c:v>1634</c:v>
                </c:pt>
              </c:numCache>
            </c:numRef>
          </c:val>
          <c:smooth val="0"/>
        </c:ser>
        <c:ser>
          <c:idx val="1"/>
          <c:order val="1"/>
          <c:tx>
            <c:strRef>
              <c:f>Sheet1!$C$77</c:f>
              <c:strCache>
                <c:ptCount val="1"/>
                <c:pt idx="0">
                  <c:v>BKA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Sheet1!$D$77:$M$77</c:f>
              <c:numCache>
                <c:formatCode>0.0</c:formatCode>
                <c:ptCount val="10"/>
                <c:pt idx="0">
                  <c:v>2517.421153336114</c:v>
                </c:pt>
                <c:pt idx="1">
                  <c:v>2517.421153336114</c:v>
                </c:pt>
                <c:pt idx="2">
                  <c:v>2517.421153336114</c:v>
                </c:pt>
                <c:pt idx="3">
                  <c:v>2517.421153336114</c:v>
                </c:pt>
                <c:pt idx="4">
                  <c:v>2517.421153336114</c:v>
                </c:pt>
                <c:pt idx="5">
                  <c:v>2517.421153336114</c:v>
                </c:pt>
                <c:pt idx="6">
                  <c:v>2517.421153336114</c:v>
                </c:pt>
                <c:pt idx="7">
                  <c:v>2517.421153336114</c:v>
                </c:pt>
                <c:pt idx="8">
                  <c:v>2517.421153336114</c:v>
                </c:pt>
                <c:pt idx="9">
                  <c:v>2517.421153336114</c:v>
                </c:pt>
              </c:numCache>
            </c:numRef>
          </c:val>
          <c:smooth val="0"/>
        </c:ser>
        <c:ser>
          <c:idx val="2"/>
          <c:order val="2"/>
          <c:tx>
            <c:strRef>
              <c:f>Sheet1!$C$78</c:f>
              <c:strCache>
                <c:ptCount val="1"/>
                <c:pt idx="0">
                  <c:v>BKB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Sheet1!$D$78:$M$78</c:f>
              <c:numCache>
                <c:formatCode>0.0</c:formatCode>
                <c:ptCount val="10"/>
                <c:pt idx="0">
                  <c:v>885.97884666388609</c:v>
                </c:pt>
                <c:pt idx="1">
                  <c:v>885.97884666388609</c:v>
                </c:pt>
                <c:pt idx="2">
                  <c:v>885.97884666388609</c:v>
                </c:pt>
                <c:pt idx="3">
                  <c:v>885.97884666388609</c:v>
                </c:pt>
                <c:pt idx="4">
                  <c:v>885.97884666388609</c:v>
                </c:pt>
                <c:pt idx="5">
                  <c:v>885.97884666388609</c:v>
                </c:pt>
                <c:pt idx="6">
                  <c:v>885.97884666388609</c:v>
                </c:pt>
                <c:pt idx="7">
                  <c:v>885.97884666388609</c:v>
                </c:pt>
                <c:pt idx="8">
                  <c:v>885.97884666388609</c:v>
                </c:pt>
                <c:pt idx="9">
                  <c:v>885.97884666388609</c:v>
                </c:pt>
              </c:numCache>
            </c:numRef>
          </c:val>
          <c:smooth val="0"/>
        </c:ser>
        <c:dLbls>
          <c:showLegendKey val="0"/>
          <c:showVal val="0"/>
          <c:showCatName val="0"/>
          <c:showSerName val="0"/>
          <c:showPercent val="0"/>
          <c:showBubbleSize val="0"/>
        </c:dLbls>
        <c:marker val="1"/>
        <c:smooth val="0"/>
        <c:axId val="149633792"/>
        <c:axId val="149642496"/>
      </c:lineChart>
      <c:catAx>
        <c:axId val="1496337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42496"/>
        <c:crosses val="autoZero"/>
        <c:auto val="1"/>
        <c:lblAlgn val="ctr"/>
        <c:lblOffset val="100"/>
        <c:noMultiLvlLbl val="0"/>
      </c:catAx>
      <c:valAx>
        <c:axId val="149642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3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latin typeface="Times New Roman" panose="02020603050405020304" pitchFamily="18" charset="0"/>
                <a:cs typeface="Times New Roman" panose="02020603050405020304" pitchFamily="18" charset="0"/>
              </a:rPr>
              <a:t>Keseragaman data pemasangan bushing HV</a:t>
            </a:r>
            <a:endParaRPr lang="en-US" sz="1100" i="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Sheet1!$C$80</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Sheet1!$D$80:$M$80</c:f>
              <c:numCache>
                <c:formatCode>General</c:formatCode>
                <c:ptCount val="10"/>
                <c:pt idx="0">
                  <c:v>1605</c:v>
                </c:pt>
                <c:pt idx="1">
                  <c:v>1461</c:v>
                </c:pt>
                <c:pt idx="2">
                  <c:v>1666</c:v>
                </c:pt>
                <c:pt idx="3">
                  <c:v>1485</c:v>
                </c:pt>
                <c:pt idx="4">
                  <c:v>1621</c:v>
                </c:pt>
                <c:pt idx="5">
                  <c:v>1564</c:v>
                </c:pt>
                <c:pt idx="6">
                  <c:v>1471</c:v>
                </c:pt>
                <c:pt idx="7">
                  <c:v>1414</c:v>
                </c:pt>
                <c:pt idx="8">
                  <c:v>1538</c:v>
                </c:pt>
                <c:pt idx="9">
                  <c:v>1654</c:v>
                </c:pt>
              </c:numCache>
            </c:numRef>
          </c:val>
          <c:smooth val="0"/>
        </c:ser>
        <c:ser>
          <c:idx val="1"/>
          <c:order val="1"/>
          <c:tx>
            <c:strRef>
              <c:f>Sheet1!$C$81</c:f>
              <c:strCache>
                <c:ptCount val="1"/>
                <c:pt idx="0">
                  <c:v>BKA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Sheet1!$D$81:$M$81</c:f>
              <c:numCache>
                <c:formatCode>0.0</c:formatCode>
                <c:ptCount val="10"/>
                <c:pt idx="0">
                  <c:v>2381.6679533299421</c:v>
                </c:pt>
                <c:pt idx="1">
                  <c:v>2381.6679533299421</c:v>
                </c:pt>
                <c:pt idx="2">
                  <c:v>2381.6679533299421</c:v>
                </c:pt>
                <c:pt idx="3">
                  <c:v>2381.6679533299421</c:v>
                </c:pt>
                <c:pt idx="4">
                  <c:v>2381.6679533299421</c:v>
                </c:pt>
                <c:pt idx="5">
                  <c:v>2381.6679533299421</c:v>
                </c:pt>
                <c:pt idx="6">
                  <c:v>2381.6679533299421</c:v>
                </c:pt>
                <c:pt idx="7">
                  <c:v>2381.6679533299421</c:v>
                </c:pt>
                <c:pt idx="8">
                  <c:v>2381.6679533299421</c:v>
                </c:pt>
                <c:pt idx="9">
                  <c:v>2381.6679533299421</c:v>
                </c:pt>
              </c:numCache>
            </c:numRef>
          </c:val>
          <c:smooth val="0"/>
        </c:ser>
        <c:ser>
          <c:idx val="2"/>
          <c:order val="2"/>
          <c:tx>
            <c:strRef>
              <c:f>Sheet1!$C$82</c:f>
              <c:strCache>
                <c:ptCount val="1"/>
                <c:pt idx="0">
                  <c:v>BKB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Sheet1!$D$82:$M$82</c:f>
              <c:numCache>
                <c:formatCode>0.0</c:formatCode>
                <c:ptCount val="10"/>
                <c:pt idx="0">
                  <c:v>714.13204667005823</c:v>
                </c:pt>
                <c:pt idx="1">
                  <c:v>714.13204667005823</c:v>
                </c:pt>
                <c:pt idx="2">
                  <c:v>714.13204667005823</c:v>
                </c:pt>
                <c:pt idx="3">
                  <c:v>714.13204667005823</c:v>
                </c:pt>
                <c:pt idx="4">
                  <c:v>714.13204667005823</c:v>
                </c:pt>
                <c:pt idx="5">
                  <c:v>714.13204667005823</c:v>
                </c:pt>
                <c:pt idx="6">
                  <c:v>714.13204667005823</c:v>
                </c:pt>
                <c:pt idx="7">
                  <c:v>714.13204667005823</c:v>
                </c:pt>
                <c:pt idx="8">
                  <c:v>714.13204667005823</c:v>
                </c:pt>
                <c:pt idx="9">
                  <c:v>714.13204667005823</c:v>
                </c:pt>
              </c:numCache>
            </c:numRef>
          </c:val>
          <c:smooth val="0"/>
        </c:ser>
        <c:dLbls>
          <c:showLegendKey val="0"/>
          <c:showVal val="0"/>
          <c:showCatName val="0"/>
          <c:showSerName val="0"/>
          <c:showPercent val="0"/>
          <c:showBubbleSize val="0"/>
        </c:dLbls>
        <c:marker val="1"/>
        <c:smooth val="0"/>
        <c:axId val="149641408"/>
        <c:axId val="149639776"/>
      </c:lineChart>
      <c:catAx>
        <c:axId val="1496414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39776"/>
        <c:crosses val="autoZero"/>
        <c:auto val="1"/>
        <c:lblAlgn val="ctr"/>
        <c:lblOffset val="100"/>
        <c:noMultiLvlLbl val="0"/>
      </c:catAx>
      <c:valAx>
        <c:axId val="149639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4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latin typeface="Times New Roman" panose="02020603050405020304" pitchFamily="18" charset="0"/>
                <a:cs typeface="Times New Roman" panose="02020603050405020304" pitchFamily="18" charset="0"/>
              </a:rPr>
              <a:t>Keseragaman data pemasangan bushing LV</a:t>
            </a:r>
            <a:endParaRPr lang="en-US" sz="1100" i="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Sheet1!$C$84</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Sheet1!$D$84:$M$84</c:f>
              <c:numCache>
                <c:formatCode>General</c:formatCode>
                <c:ptCount val="10"/>
                <c:pt idx="0">
                  <c:v>2533</c:v>
                </c:pt>
                <c:pt idx="1">
                  <c:v>2861</c:v>
                </c:pt>
                <c:pt idx="2">
                  <c:v>2656</c:v>
                </c:pt>
                <c:pt idx="3">
                  <c:v>2752</c:v>
                </c:pt>
                <c:pt idx="4">
                  <c:v>2645</c:v>
                </c:pt>
                <c:pt idx="5">
                  <c:v>2647</c:v>
                </c:pt>
                <c:pt idx="6">
                  <c:v>2670</c:v>
                </c:pt>
                <c:pt idx="7">
                  <c:v>2951</c:v>
                </c:pt>
                <c:pt idx="8">
                  <c:v>2506</c:v>
                </c:pt>
                <c:pt idx="9">
                  <c:v>2576</c:v>
                </c:pt>
              </c:numCache>
            </c:numRef>
          </c:val>
          <c:smooth val="0"/>
        </c:ser>
        <c:ser>
          <c:idx val="1"/>
          <c:order val="1"/>
          <c:tx>
            <c:strRef>
              <c:f>Sheet1!$C$85</c:f>
              <c:strCache>
                <c:ptCount val="1"/>
                <c:pt idx="0">
                  <c:v>BKA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Sheet1!$D$85:$M$85</c:f>
              <c:numCache>
                <c:formatCode>0.0</c:formatCode>
                <c:ptCount val="10"/>
                <c:pt idx="0">
                  <c:v>4010.3994401441669</c:v>
                </c:pt>
                <c:pt idx="1">
                  <c:v>4010.3994401441669</c:v>
                </c:pt>
                <c:pt idx="2">
                  <c:v>4010.3994401441669</c:v>
                </c:pt>
                <c:pt idx="3">
                  <c:v>4010.3994401441669</c:v>
                </c:pt>
                <c:pt idx="4">
                  <c:v>4010.3994401441669</c:v>
                </c:pt>
                <c:pt idx="5">
                  <c:v>4010.3994401441669</c:v>
                </c:pt>
                <c:pt idx="6">
                  <c:v>4010.3994401441669</c:v>
                </c:pt>
                <c:pt idx="7">
                  <c:v>4010.3994401441669</c:v>
                </c:pt>
                <c:pt idx="8">
                  <c:v>4010.3994401441669</c:v>
                </c:pt>
                <c:pt idx="9">
                  <c:v>4010.3994401441669</c:v>
                </c:pt>
              </c:numCache>
            </c:numRef>
          </c:val>
          <c:smooth val="0"/>
        </c:ser>
        <c:ser>
          <c:idx val="2"/>
          <c:order val="2"/>
          <c:tx>
            <c:strRef>
              <c:f>Sheet1!$C$86</c:f>
              <c:strCache>
                <c:ptCount val="1"/>
                <c:pt idx="0">
                  <c:v>BKB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Sheet1!$D$86:$M$86</c:f>
              <c:numCache>
                <c:formatCode>0.0</c:formatCode>
                <c:ptCount val="10"/>
                <c:pt idx="0">
                  <c:v>1349.0005598558328</c:v>
                </c:pt>
                <c:pt idx="1">
                  <c:v>1349.0005598558328</c:v>
                </c:pt>
                <c:pt idx="2">
                  <c:v>1349.0005598558328</c:v>
                </c:pt>
                <c:pt idx="3">
                  <c:v>1349.0005598558328</c:v>
                </c:pt>
                <c:pt idx="4">
                  <c:v>1349.0005598558328</c:v>
                </c:pt>
                <c:pt idx="5">
                  <c:v>1349.0005598558328</c:v>
                </c:pt>
                <c:pt idx="6">
                  <c:v>1349.0005598558328</c:v>
                </c:pt>
                <c:pt idx="7">
                  <c:v>1349.0005598558328</c:v>
                </c:pt>
                <c:pt idx="8">
                  <c:v>1349.0005598558328</c:v>
                </c:pt>
                <c:pt idx="9">
                  <c:v>1349.0005598558328</c:v>
                </c:pt>
              </c:numCache>
            </c:numRef>
          </c:val>
          <c:smooth val="0"/>
        </c:ser>
        <c:dLbls>
          <c:showLegendKey val="0"/>
          <c:showVal val="0"/>
          <c:showCatName val="0"/>
          <c:showSerName val="0"/>
          <c:showPercent val="0"/>
          <c:showBubbleSize val="0"/>
        </c:dLbls>
        <c:marker val="1"/>
        <c:smooth val="0"/>
        <c:axId val="149643040"/>
        <c:axId val="149646848"/>
      </c:lineChart>
      <c:catAx>
        <c:axId val="14964304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46848"/>
        <c:crosses val="autoZero"/>
        <c:auto val="1"/>
        <c:lblAlgn val="ctr"/>
        <c:lblOffset val="100"/>
        <c:noMultiLvlLbl val="0"/>
      </c:catAx>
      <c:valAx>
        <c:axId val="149646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43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latin typeface="Times New Roman" panose="02020603050405020304" pitchFamily="18" charset="0"/>
                <a:cs typeface="Times New Roman" panose="02020603050405020304" pitchFamily="18" charset="0"/>
              </a:rPr>
              <a:t>Keseragaman data pemasangan cover</a:t>
            </a:r>
            <a:endParaRPr lang="en-US" sz="1100" i="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Sheet1!$C$88</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Sheet1!$D$88:$M$88</c:f>
              <c:numCache>
                <c:formatCode>General</c:formatCode>
                <c:ptCount val="10"/>
                <c:pt idx="0">
                  <c:v>338</c:v>
                </c:pt>
                <c:pt idx="1">
                  <c:v>322</c:v>
                </c:pt>
                <c:pt idx="2">
                  <c:v>366</c:v>
                </c:pt>
                <c:pt idx="3">
                  <c:v>321</c:v>
                </c:pt>
                <c:pt idx="4">
                  <c:v>361</c:v>
                </c:pt>
                <c:pt idx="5">
                  <c:v>324</c:v>
                </c:pt>
                <c:pt idx="6">
                  <c:v>346</c:v>
                </c:pt>
                <c:pt idx="7">
                  <c:v>320</c:v>
                </c:pt>
                <c:pt idx="8">
                  <c:v>326</c:v>
                </c:pt>
                <c:pt idx="9">
                  <c:v>314</c:v>
                </c:pt>
              </c:numCache>
            </c:numRef>
          </c:val>
          <c:smooth val="0"/>
        </c:ser>
        <c:ser>
          <c:idx val="1"/>
          <c:order val="1"/>
          <c:tx>
            <c:strRef>
              <c:f>Sheet1!$C$89</c:f>
              <c:strCache>
                <c:ptCount val="1"/>
                <c:pt idx="0">
                  <c:v>BKA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Sheet1!$D$89:$M$89</c:f>
              <c:numCache>
                <c:formatCode>0.0</c:formatCode>
                <c:ptCount val="10"/>
                <c:pt idx="0">
                  <c:v>506.58888853164143</c:v>
                </c:pt>
                <c:pt idx="1">
                  <c:v>506.58888853164143</c:v>
                </c:pt>
                <c:pt idx="2">
                  <c:v>506.58888853164143</c:v>
                </c:pt>
                <c:pt idx="3">
                  <c:v>506.58888853164143</c:v>
                </c:pt>
                <c:pt idx="4">
                  <c:v>506.58888853164143</c:v>
                </c:pt>
                <c:pt idx="5">
                  <c:v>506.58888853164143</c:v>
                </c:pt>
                <c:pt idx="6">
                  <c:v>506.58888853164143</c:v>
                </c:pt>
                <c:pt idx="7">
                  <c:v>506.58888853164143</c:v>
                </c:pt>
                <c:pt idx="8">
                  <c:v>506.58888853164143</c:v>
                </c:pt>
                <c:pt idx="9">
                  <c:v>506.58888853164143</c:v>
                </c:pt>
              </c:numCache>
            </c:numRef>
          </c:val>
          <c:smooth val="0"/>
        </c:ser>
        <c:ser>
          <c:idx val="2"/>
          <c:order val="2"/>
          <c:tx>
            <c:strRef>
              <c:f>Sheet1!$C$90</c:f>
              <c:strCache>
                <c:ptCount val="1"/>
                <c:pt idx="0">
                  <c:v>BKB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Sheet1!$D$90:$M$90</c:f>
              <c:numCache>
                <c:formatCode>0.0</c:formatCode>
                <c:ptCount val="10"/>
                <c:pt idx="0">
                  <c:v>161.01111146835859</c:v>
                </c:pt>
                <c:pt idx="1">
                  <c:v>161.01111146835859</c:v>
                </c:pt>
                <c:pt idx="2">
                  <c:v>161.01111146835859</c:v>
                </c:pt>
                <c:pt idx="3">
                  <c:v>161.01111146835859</c:v>
                </c:pt>
                <c:pt idx="4">
                  <c:v>161.01111146835859</c:v>
                </c:pt>
                <c:pt idx="5">
                  <c:v>161.01111146835859</c:v>
                </c:pt>
                <c:pt idx="6">
                  <c:v>161.01111146835859</c:v>
                </c:pt>
                <c:pt idx="7">
                  <c:v>161.01111146835859</c:v>
                </c:pt>
                <c:pt idx="8">
                  <c:v>161.01111146835859</c:v>
                </c:pt>
                <c:pt idx="9">
                  <c:v>161.01111146835859</c:v>
                </c:pt>
              </c:numCache>
            </c:numRef>
          </c:val>
          <c:smooth val="0"/>
        </c:ser>
        <c:dLbls>
          <c:showLegendKey val="0"/>
          <c:showVal val="0"/>
          <c:showCatName val="0"/>
          <c:showSerName val="0"/>
          <c:showPercent val="0"/>
          <c:showBubbleSize val="0"/>
        </c:dLbls>
        <c:marker val="1"/>
        <c:smooth val="0"/>
        <c:axId val="149640320"/>
        <c:axId val="149644128"/>
      </c:lineChart>
      <c:catAx>
        <c:axId val="1496403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44128"/>
        <c:crosses val="autoZero"/>
        <c:auto val="1"/>
        <c:lblAlgn val="ctr"/>
        <c:lblOffset val="100"/>
        <c:noMultiLvlLbl val="0"/>
      </c:catAx>
      <c:valAx>
        <c:axId val="14964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4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latin typeface="Times New Roman" panose="02020603050405020304" pitchFamily="18" charset="0"/>
                <a:cs typeface="Times New Roman" panose="02020603050405020304" pitchFamily="18" charset="0"/>
              </a:rPr>
              <a:t>Keseragaman data pemasangan aksesoris</a:t>
            </a:r>
            <a:endParaRPr lang="en-US" sz="1100" i="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Sheet1!$C$92</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Sheet1!$D$92:$M$92</c:f>
              <c:numCache>
                <c:formatCode>0</c:formatCode>
                <c:ptCount val="10"/>
                <c:pt idx="0">
                  <c:v>539.85</c:v>
                </c:pt>
                <c:pt idx="1">
                  <c:v>582.54999999999995</c:v>
                </c:pt>
                <c:pt idx="2">
                  <c:v>552.04999999999995</c:v>
                </c:pt>
                <c:pt idx="3">
                  <c:v>582.54999999999995</c:v>
                </c:pt>
                <c:pt idx="4">
                  <c:v>531.7166666666667</c:v>
                </c:pt>
                <c:pt idx="5">
                  <c:v>618.13333333333333</c:v>
                </c:pt>
                <c:pt idx="6">
                  <c:v>648.63333333333333</c:v>
                </c:pt>
                <c:pt idx="7">
                  <c:v>556.11666666666667</c:v>
                </c:pt>
                <c:pt idx="8">
                  <c:v>585.6</c:v>
                </c:pt>
                <c:pt idx="9">
                  <c:v>602.88333333333333</c:v>
                </c:pt>
              </c:numCache>
            </c:numRef>
          </c:val>
          <c:smooth val="0"/>
        </c:ser>
        <c:ser>
          <c:idx val="1"/>
          <c:order val="1"/>
          <c:tx>
            <c:strRef>
              <c:f>Sheet1!$C$93</c:f>
              <c:strCache>
                <c:ptCount val="1"/>
                <c:pt idx="0">
                  <c:v>BKA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Sheet1!$D$93:$M$93</c:f>
              <c:numCache>
                <c:formatCode>0</c:formatCode>
                <c:ptCount val="10"/>
                <c:pt idx="0">
                  <c:v>926.81686400183673</c:v>
                </c:pt>
                <c:pt idx="1">
                  <c:v>926.81686400183673</c:v>
                </c:pt>
                <c:pt idx="2">
                  <c:v>926.81686400183673</c:v>
                </c:pt>
                <c:pt idx="3">
                  <c:v>926.81686400183673</c:v>
                </c:pt>
                <c:pt idx="4">
                  <c:v>926.81686400183673</c:v>
                </c:pt>
                <c:pt idx="5">
                  <c:v>926.81686400183673</c:v>
                </c:pt>
                <c:pt idx="6">
                  <c:v>926.81686400183673</c:v>
                </c:pt>
                <c:pt idx="7">
                  <c:v>926.81686400183673</c:v>
                </c:pt>
                <c:pt idx="8">
                  <c:v>926.81686400183673</c:v>
                </c:pt>
                <c:pt idx="9">
                  <c:v>926.81686400183673</c:v>
                </c:pt>
              </c:numCache>
            </c:numRef>
          </c:val>
          <c:smooth val="0"/>
        </c:ser>
        <c:ser>
          <c:idx val="2"/>
          <c:order val="2"/>
          <c:tx>
            <c:strRef>
              <c:f>Sheet1!$C$94</c:f>
              <c:strCache>
                <c:ptCount val="1"/>
                <c:pt idx="0">
                  <c:v>BKB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Sheet1!$D$94:$M$94</c:f>
              <c:numCache>
                <c:formatCode>0</c:formatCode>
                <c:ptCount val="10"/>
                <c:pt idx="0">
                  <c:v>233.19980266482992</c:v>
                </c:pt>
                <c:pt idx="1">
                  <c:v>233.19980266482992</c:v>
                </c:pt>
                <c:pt idx="2">
                  <c:v>233.19980266482992</c:v>
                </c:pt>
                <c:pt idx="3">
                  <c:v>233.19980266482992</c:v>
                </c:pt>
                <c:pt idx="4">
                  <c:v>233.19980266482992</c:v>
                </c:pt>
                <c:pt idx="5">
                  <c:v>233.19980266482992</c:v>
                </c:pt>
                <c:pt idx="6">
                  <c:v>233.19980266482992</c:v>
                </c:pt>
                <c:pt idx="7">
                  <c:v>233.19980266482992</c:v>
                </c:pt>
                <c:pt idx="8">
                  <c:v>233.19980266482992</c:v>
                </c:pt>
                <c:pt idx="9">
                  <c:v>233.19980266482992</c:v>
                </c:pt>
              </c:numCache>
            </c:numRef>
          </c:val>
          <c:smooth val="0"/>
        </c:ser>
        <c:dLbls>
          <c:showLegendKey val="0"/>
          <c:showVal val="0"/>
          <c:showCatName val="0"/>
          <c:showSerName val="0"/>
          <c:showPercent val="0"/>
          <c:showBubbleSize val="0"/>
        </c:dLbls>
        <c:marker val="1"/>
        <c:smooth val="0"/>
        <c:axId val="149643584"/>
        <c:axId val="149647392"/>
      </c:lineChart>
      <c:catAx>
        <c:axId val="1496435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47392"/>
        <c:crosses val="autoZero"/>
        <c:auto val="1"/>
        <c:lblAlgn val="ctr"/>
        <c:lblOffset val="100"/>
        <c:noMultiLvlLbl val="0"/>
      </c:catAx>
      <c:valAx>
        <c:axId val="149647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4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latin typeface="Times New Roman" panose="02020603050405020304" pitchFamily="18" charset="0"/>
                <a:cs typeface="Times New Roman" panose="02020603050405020304" pitchFamily="18" charset="0"/>
              </a:rPr>
              <a:t>Keseragaman data proses oil top up dan finishing</a:t>
            </a:r>
            <a:endParaRPr lang="en-US" sz="1100" i="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Sheet1!$C$97</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Sheet1!$D$97:$M$97</c:f>
              <c:numCache>
                <c:formatCode>General</c:formatCode>
                <c:ptCount val="10"/>
                <c:pt idx="0">
                  <c:v>608</c:v>
                </c:pt>
                <c:pt idx="1">
                  <c:v>613</c:v>
                </c:pt>
                <c:pt idx="2">
                  <c:v>526</c:v>
                </c:pt>
                <c:pt idx="3">
                  <c:v>574</c:v>
                </c:pt>
                <c:pt idx="4">
                  <c:v>501</c:v>
                </c:pt>
                <c:pt idx="5">
                  <c:v>575</c:v>
                </c:pt>
                <c:pt idx="6">
                  <c:v>532</c:v>
                </c:pt>
                <c:pt idx="7">
                  <c:v>594</c:v>
                </c:pt>
                <c:pt idx="8">
                  <c:v>608</c:v>
                </c:pt>
                <c:pt idx="9">
                  <c:v>539</c:v>
                </c:pt>
              </c:numCache>
            </c:numRef>
          </c:val>
          <c:smooth val="0"/>
        </c:ser>
        <c:ser>
          <c:idx val="1"/>
          <c:order val="1"/>
          <c:tx>
            <c:strRef>
              <c:f>Sheet1!$C$98</c:f>
              <c:strCache>
                <c:ptCount val="1"/>
                <c:pt idx="0">
                  <c:v>BKA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Sheet1!$D$98:$M$98</c:f>
              <c:numCache>
                <c:formatCode>0</c:formatCode>
                <c:ptCount val="10"/>
                <c:pt idx="0" formatCode="0.00">
                  <c:v>946.02506513422031</c:v>
                </c:pt>
                <c:pt idx="1">
                  <c:v>946.02506513422031</c:v>
                </c:pt>
                <c:pt idx="2">
                  <c:v>946.02506513422031</c:v>
                </c:pt>
                <c:pt idx="3">
                  <c:v>946.02506513422031</c:v>
                </c:pt>
                <c:pt idx="4">
                  <c:v>946.02506513422031</c:v>
                </c:pt>
                <c:pt idx="5">
                  <c:v>946.02506513422031</c:v>
                </c:pt>
                <c:pt idx="6">
                  <c:v>946.02506513422031</c:v>
                </c:pt>
                <c:pt idx="7">
                  <c:v>946.02506513422031</c:v>
                </c:pt>
                <c:pt idx="8">
                  <c:v>946.02506513422031</c:v>
                </c:pt>
                <c:pt idx="9">
                  <c:v>946.02506513422031</c:v>
                </c:pt>
              </c:numCache>
            </c:numRef>
          </c:val>
          <c:smooth val="0"/>
        </c:ser>
        <c:ser>
          <c:idx val="2"/>
          <c:order val="2"/>
          <c:tx>
            <c:strRef>
              <c:f>Sheet1!$C$99</c:f>
              <c:strCache>
                <c:ptCount val="1"/>
                <c:pt idx="0">
                  <c:v>BKB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Sheet1!$D$99:$M$99</c:f>
              <c:numCache>
                <c:formatCode>0.0</c:formatCode>
                <c:ptCount val="10"/>
                <c:pt idx="0" formatCode="0.00">
                  <c:v>187.97493486577963</c:v>
                </c:pt>
                <c:pt idx="1">
                  <c:v>187.97493486577963</c:v>
                </c:pt>
                <c:pt idx="2">
                  <c:v>187.97493486577963</c:v>
                </c:pt>
                <c:pt idx="3">
                  <c:v>187.97493486577963</c:v>
                </c:pt>
                <c:pt idx="4">
                  <c:v>187.97493486577963</c:v>
                </c:pt>
                <c:pt idx="5">
                  <c:v>187.97493486577963</c:v>
                </c:pt>
                <c:pt idx="6">
                  <c:v>187.97493486577963</c:v>
                </c:pt>
                <c:pt idx="7">
                  <c:v>187.97493486577963</c:v>
                </c:pt>
                <c:pt idx="8">
                  <c:v>187.97493486577963</c:v>
                </c:pt>
                <c:pt idx="9">
                  <c:v>187.97493486577963</c:v>
                </c:pt>
              </c:numCache>
            </c:numRef>
          </c:val>
          <c:smooth val="0"/>
        </c:ser>
        <c:dLbls>
          <c:showLegendKey val="0"/>
          <c:showVal val="0"/>
          <c:showCatName val="0"/>
          <c:showSerName val="0"/>
          <c:showPercent val="0"/>
          <c:showBubbleSize val="0"/>
        </c:dLbls>
        <c:marker val="1"/>
        <c:smooth val="0"/>
        <c:axId val="149649024"/>
        <c:axId val="149636512"/>
      </c:lineChart>
      <c:catAx>
        <c:axId val="1496490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36512"/>
        <c:crosses val="autoZero"/>
        <c:auto val="1"/>
        <c:lblAlgn val="ctr"/>
        <c:lblOffset val="100"/>
        <c:noMultiLvlLbl val="0"/>
      </c:catAx>
      <c:valAx>
        <c:axId val="14963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4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Djo17</b:Tag>
    <b:SourceType>JournalArticle</b:SourceType>
    <b:Guid>{78AC54E2-0685-4597-BA85-D3AABD72A5C9}</b:Guid>
    <b:Author>
      <b:Author>
        <b:NameList>
          <b:Person>
            <b:Last>Djoko</b:Last>
            <b:First>Setijanen</b:First>
          </b:Person>
          <b:Person>
            <b:Last>Nuha</b:Last>
            <b:First>Hilyatun</b:First>
          </b:Person>
        </b:NameList>
      </b:Author>
    </b:Author>
    <b:Title>ANALISA BEBAN KERJA DALAM PENENTUAN JUMLAH TENAGA KERJA OPTIMAL PADA DEPARTEMEN PACKING</b:Title>
    <b:Year>2017</b:Year>
    <b:RefOrder>1</b:RefOrder>
  </b:Source>
  <b:Source>
    <b:Tag>AFe15</b:Tag>
    <b:SourceType>JournalArticle</b:SourceType>
    <b:Guid>{3628FAC2-19AE-471B-8131-88D5CD5E7B63}</b:Guid>
    <b:Author>
      <b:Author>
        <b:NameList>
          <b:Person>
            <b:Last>A</b:Last>
            <b:First>Fernanda</b:First>
          </b:Person>
        </b:NameList>
      </b:Author>
    </b:Author>
    <b:Title>ANALISIS BEBAN KERJA UNTUK MENENTUKAN JUMLAH OPTIMAL KARYAWAN (STUDI KASUS: DEPARTEMEN TEKNIK DAN ADMINISTRASI PT PLN (PERSERO) RAYON SIDOARJO KOTA) </b:Title>
    <b:Year>2015</b:Year>
    <b:RefOrder>2</b:RefOrder>
  </b:Source>
</b:Sources>
</file>

<file path=customXml/itemProps1.xml><?xml version="1.0" encoding="utf-8"?>
<ds:datastoreItem xmlns:ds="http://schemas.openxmlformats.org/officeDocument/2006/customXml" ds:itemID="{9584C560-E3B0-4EA4-AB85-62AF0AB3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27744</TotalTime>
  <Pages>19</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 Cahyono</dc:creator>
  <cp:keywords/>
  <dc:description/>
  <cp:lastModifiedBy>Agung Cahyono</cp:lastModifiedBy>
  <cp:revision>311</cp:revision>
  <dcterms:created xsi:type="dcterms:W3CDTF">2019-06-15T10:12:00Z</dcterms:created>
  <dcterms:modified xsi:type="dcterms:W3CDTF">2021-06-27T15:45:00Z</dcterms:modified>
</cp:coreProperties>
</file>